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0C6A1B">
      <w:pPr>
        <w:spacing w:after="0" w:line="240" w:lineRule="auto"/>
        <w:jc w:val="center"/>
        <w:rPr>
          <w:rFonts w:ascii="Times New Roman" w:hAnsi="Times New Roman" w:eastAsia="Times New Roman" w:cs="Times New Roman"/>
          <w:color w:val="auto"/>
          <w:sz w:val="24"/>
          <w:szCs w:val="24"/>
          <w:highlight w:val="none"/>
          <w:lang w:eastAsia="ru-RU"/>
        </w:rPr>
      </w:pPr>
      <w:bookmarkStart w:id="0" w:name="_GoBack"/>
      <w:r>
        <w:rPr>
          <w:rFonts w:ascii="Times New Roman" w:hAnsi="Times New Roman" w:cs="Times New Roman"/>
          <w:color w:val="auto"/>
          <w:sz w:val="24"/>
          <w:szCs w:val="24"/>
          <w:highlight w:val="none"/>
          <w:lang w:eastAsia="ru-RU"/>
        </w:rPr>
        <w:drawing>
          <wp:anchor distT="0" distB="0" distL="114300" distR="114300" simplePos="0" relativeHeight="251661312" behindDoc="0" locked="0" layoutInCell="1" allowOverlap="1">
            <wp:simplePos x="0" y="0"/>
            <wp:positionH relativeFrom="margin">
              <wp:posOffset>-428625</wp:posOffset>
            </wp:positionH>
            <wp:positionV relativeFrom="margin">
              <wp:posOffset>8890</wp:posOffset>
            </wp:positionV>
            <wp:extent cx="840105" cy="774065"/>
            <wp:effectExtent l="0" t="0" r="0" b="0"/>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highlight w:val="none"/>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124FC536">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«Всероссийская академия внешней торговли</w:t>
      </w:r>
    </w:p>
    <w:p w14:paraId="740FD3AE">
      <w:pPr>
        <w:spacing w:after="0" w:line="240" w:lineRule="auto"/>
        <w:rPr>
          <w:rFonts w:ascii="Times New Roman" w:hAnsi="Times New Roman" w:eastAsia="Times New Roman" w:cs="Times New Roman"/>
          <w:color w:val="auto"/>
          <w:sz w:val="24"/>
          <w:szCs w:val="24"/>
          <w:highlight w:val="none"/>
          <w:lang w:eastAsia="ru-RU"/>
        </w:rPr>
      </w:pPr>
      <w:r>
        <w:rPr>
          <w:rFonts w:ascii="Times New Roman" w:hAnsi="Times New Roman" w:eastAsia="Calibri" w:cs="Times New Roman"/>
          <w:color w:val="auto"/>
          <w:sz w:val="20"/>
          <w:szCs w:val="20"/>
          <w:highlight w:val="none"/>
          <w:lang w:eastAsia="ru-RU"/>
        </w:rPr>
        <mc:AlternateContent>
          <mc:Choice Requires="wps">
            <w:drawing>
              <wp:anchor distT="0" distB="0" distL="114300" distR="114300" simplePos="0" relativeHeight="251659264" behindDoc="0" locked="0" layoutInCell="1" allowOverlap="1">
                <wp:simplePos x="0" y="0"/>
                <wp:positionH relativeFrom="column">
                  <wp:posOffset>-965835</wp:posOffset>
                </wp:positionH>
                <wp:positionV relativeFrom="paragraph">
                  <wp:posOffset>261620</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6.05pt;margin-top:20.6pt;height:2.15pt;width:475.65pt;z-index:251659264;mso-width-relative:page;mso-height-relative:page;" filled="f" stroked="t" coordsize="21600,21600" o:gfxdata="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M3GtkAAAAKAQAA&#10;DwAAAAAAAAABACAAAAAiAAAAZHJzL2Rvd25yZXYueG1sUEsBAhQAFAAAAAgAh07iQJuzWh0YAgAA&#10;7wMAAA4AAAAAAAAAAQAgAAAAKAEAAGRycy9lMm9Eb2MueG1sUEsFBgAAAAAGAAYAWQEAALIFAAAA&#10;AA==&#10;">
                <v:fill on="f" focussize="0,0"/>
                <v:stroke weight="4.5pt" color="#000000" linestyle="thickThin" joinstyle="round"/>
                <v:imagedata o:title=""/>
                <o:lock v:ext="edit" aspectratio="f"/>
              </v:line>
            </w:pict>
          </mc:Fallback>
        </mc:AlternateContent>
      </w:r>
      <w:r>
        <w:rPr>
          <w:rFonts w:ascii="Times New Roman" w:hAnsi="Times New Roman" w:eastAsia="Times New Roman" w:cs="Times New Roman"/>
          <w:color w:val="auto"/>
          <w:sz w:val="24"/>
          <w:szCs w:val="24"/>
          <w:highlight w:val="none"/>
          <w:lang w:eastAsia="ru-RU"/>
        </w:rPr>
        <w:t xml:space="preserve">             Министерства экономического развития Российской Федерации»»</w:t>
      </w:r>
    </w:p>
    <w:p w14:paraId="031B9CD7">
      <w:pPr>
        <w:spacing w:after="0" w:line="240" w:lineRule="auto"/>
        <w:rPr>
          <w:rFonts w:ascii="Times New Roman" w:hAnsi="Times New Roman" w:eastAsia="Calibri" w:cs="Times New Roman"/>
          <w:color w:val="auto"/>
          <w:sz w:val="20"/>
          <w:szCs w:val="20"/>
          <w:highlight w:val="none"/>
          <w:lang w:eastAsia="ru-RU"/>
        </w:rPr>
      </w:pPr>
    </w:p>
    <w:p w14:paraId="40D08EAE">
      <w:pPr>
        <w:spacing w:after="0" w:line="240" w:lineRule="auto"/>
        <w:jc w:val="center"/>
        <w:rPr>
          <w:rFonts w:ascii="Times New Roman" w:hAnsi="Times New Roman" w:eastAsia="Calibri" w:cs="Times New Roman"/>
          <w:b/>
          <w:bCs/>
          <w:caps/>
          <w:color w:val="auto"/>
          <w:highlight w:val="none"/>
          <w:lang w:eastAsia="ru-RU"/>
        </w:rPr>
      </w:pPr>
      <w:r>
        <w:rPr>
          <w:rFonts w:ascii="Times New Roman" w:hAnsi="Times New Roman" w:eastAsia="Calibri" w:cs="Times New Roman"/>
          <w:b/>
          <w:bCs/>
          <w:caps/>
          <w:color w:val="auto"/>
          <w:highlight w:val="none"/>
          <w:lang w:eastAsia="ru-RU"/>
        </w:rPr>
        <w:t>КАФЕДРА Естественные и социально-гуманитарные науки</w:t>
      </w:r>
    </w:p>
    <w:p w14:paraId="62367E52">
      <w:pPr>
        <w:spacing w:after="0" w:line="240" w:lineRule="auto"/>
        <w:jc w:val="center"/>
        <w:rPr>
          <w:rFonts w:ascii="Times New Roman" w:hAnsi="Times New Roman" w:eastAsia="Calibri" w:cs="Times New Roman"/>
          <w:b/>
          <w:bCs/>
          <w:caps/>
          <w:color w:val="auto"/>
          <w:sz w:val="20"/>
          <w:szCs w:val="20"/>
          <w:highlight w:val="none"/>
          <w:lang w:eastAsia="ru-RU"/>
        </w:rPr>
      </w:pPr>
    </w:p>
    <w:p w14:paraId="75E05492">
      <w:pPr>
        <w:spacing w:after="0" w:line="240" w:lineRule="auto"/>
        <w:jc w:val="center"/>
        <w:rPr>
          <w:rFonts w:ascii="Times New Roman" w:hAnsi="Times New Roman" w:eastAsia="Calibri" w:cs="Times New Roman"/>
          <w:b/>
          <w:bCs/>
          <w:caps/>
          <w:color w:val="auto"/>
          <w:sz w:val="20"/>
          <w:szCs w:val="20"/>
          <w:highlight w:val="none"/>
          <w:lang w:eastAsia="ru-RU"/>
        </w:rPr>
      </w:pPr>
    </w:p>
    <w:p w14:paraId="4ADD6AD6">
      <w:pPr>
        <w:keepNext/>
        <w:keepLines/>
        <w:spacing w:after="0" w:line="240" w:lineRule="auto"/>
        <w:outlineLvl w:val="0"/>
        <w:rPr>
          <w:rFonts w:ascii="Times New Roman" w:hAnsi="Times New Roman" w:eastAsia="Times New Roman" w:cs="Times New Roman"/>
          <w:b/>
          <w:bCs/>
          <w:color w:val="auto"/>
          <w:highlight w:val="none"/>
        </w:rPr>
      </w:pPr>
      <w:r>
        <w:rPr>
          <w:color w:val="auto"/>
          <w:highlight w:val="none"/>
          <w:lang w:eastAsia="ru-RU"/>
        </w:rPr>
        <w:drawing>
          <wp:inline distT="0" distB="0" distL="0" distR="0">
            <wp:extent cx="5850255" cy="2588895"/>
            <wp:effectExtent l="0" t="0" r="0" b="1905"/>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850255" cy="2588895"/>
                    </a:xfrm>
                    <a:prstGeom prst="rect">
                      <a:avLst/>
                    </a:prstGeom>
                    <a:noFill/>
                    <a:ln>
                      <a:noFill/>
                    </a:ln>
                  </pic:spPr>
                </pic:pic>
              </a:graphicData>
            </a:graphic>
          </wp:inline>
        </w:drawing>
      </w:r>
    </w:p>
    <w:p w14:paraId="67E32D62">
      <w:pPr>
        <w:keepNext/>
        <w:keepLines/>
        <w:spacing w:after="0" w:line="240" w:lineRule="auto"/>
        <w:outlineLvl w:val="0"/>
        <w:rPr>
          <w:rFonts w:ascii="Times New Roman" w:hAnsi="Times New Roman" w:eastAsia="Times New Roman" w:cs="Times New Roman"/>
          <w:b/>
          <w:bCs/>
          <w:color w:val="auto"/>
          <w:highlight w:val="none"/>
        </w:rPr>
      </w:pPr>
    </w:p>
    <w:p w14:paraId="1FF9126D">
      <w:pPr>
        <w:keepNext/>
        <w:keepLines/>
        <w:spacing w:after="0" w:line="240" w:lineRule="auto"/>
        <w:jc w:val="center"/>
        <w:outlineLvl w:val="0"/>
        <w:rPr>
          <w:rFonts w:ascii="Times New Roman" w:hAnsi="Times New Roman" w:eastAsia="Times New Roman" w:cs="Times New Roman"/>
          <w:b/>
          <w:bCs/>
          <w:color w:val="auto"/>
          <w:highlight w:val="none"/>
        </w:rPr>
      </w:pPr>
    </w:p>
    <w:p w14:paraId="3A227B8A">
      <w:pPr>
        <w:keepNext/>
        <w:keepLines/>
        <w:spacing w:after="0" w:line="240" w:lineRule="auto"/>
        <w:jc w:val="center"/>
        <w:outlineLvl w:val="0"/>
        <w:rPr>
          <w:rFonts w:ascii="Times New Roman" w:hAnsi="Times New Roman" w:eastAsia="Times New Roman" w:cs="Times New Roman"/>
          <w:b/>
          <w:bCs/>
          <w:color w:val="auto"/>
          <w:highlight w:val="none"/>
        </w:rPr>
      </w:pPr>
    </w:p>
    <w:p w14:paraId="2EE9BCF8">
      <w:pPr>
        <w:keepNext/>
        <w:keepLines/>
        <w:spacing w:after="0" w:line="240" w:lineRule="auto"/>
        <w:jc w:val="center"/>
        <w:outlineLvl w:val="0"/>
        <w:rPr>
          <w:rFonts w:ascii="Times New Roman" w:hAnsi="Times New Roman" w:eastAsia="Times New Roman" w:cs="Times New Roman"/>
          <w:bCs/>
          <w:color w:val="auto"/>
          <w:highlight w:val="none"/>
        </w:rPr>
      </w:pPr>
      <w:r>
        <w:rPr>
          <w:rFonts w:ascii="Times New Roman" w:hAnsi="Times New Roman" w:eastAsia="Times New Roman" w:cs="Times New Roman"/>
          <w:b/>
          <w:bCs/>
          <w:color w:val="auto"/>
          <w:highlight w:val="none"/>
        </w:rPr>
        <w:t>РАБОЧАЯ ПРОГРАММА УЧЕБНОЙ ДИСЦИПЛИНЫ</w:t>
      </w:r>
      <w:r>
        <w:rPr>
          <w:rFonts w:ascii="Times New Roman" w:hAnsi="Times New Roman" w:eastAsia="Times New Roman" w:cs="Times New Roman"/>
          <w:bCs/>
          <w:color w:val="auto"/>
          <w:highlight w:val="none"/>
        </w:rPr>
        <w:t xml:space="preserve"> </w:t>
      </w:r>
    </w:p>
    <w:p w14:paraId="567899DE">
      <w:pPr>
        <w:keepNext/>
        <w:keepLines/>
        <w:spacing w:after="0" w:line="240" w:lineRule="auto"/>
        <w:jc w:val="center"/>
        <w:outlineLvl w:val="0"/>
        <w:rPr>
          <w:rFonts w:ascii="Times New Roman" w:hAnsi="Times New Roman" w:eastAsia="Times New Roman" w:cs="Times New Roman"/>
          <w:bCs/>
          <w:color w:val="auto"/>
          <w:highlight w:val="none"/>
        </w:rPr>
      </w:pPr>
    </w:p>
    <w:p w14:paraId="7183E046">
      <w:pPr>
        <w:spacing w:after="0" w:line="360" w:lineRule="auto"/>
        <w:jc w:val="center"/>
        <w:rPr>
          <w:rFonts w:ascii="Times New Roman" w:hAnsi="Times New Roman" w:eastAsia="Calibri" w:cs="Times New Roman"/>
          <w:b/>
          <w:color w:val="auto"/>
          <w:sz w:val="28"/>
          <w:szCs w:val="28"/>
          <w:highlight w:val="none"/>
          <w:lang w:eastAsia="ru-RU"/>
        </w:rPr>
      </w:pPr>
      <w:r>
        <w:rPr>
          <w:rFonts w:ascii="Times New Roman" w:hAnsi="Times New Roman" w:eastAsia="Calibri" w:cs="Times New Roman"/>
          <w:b/>
          <w:color w:val="auto"/>
          <w:sz w:val="28"/>
          <w:szCs w:val="28"/>
          <w:highlight w:val="none"/>
          <w:lang w:eastAsia="ru-RU"/>
        </w:rPr>
        <w:t>ДЕЛОВЫЕ И НАУЧНЫЕ КОММУНИКАЦИИ</w:t>
      </w:r>
    </w:p>
    <w:p w14:paraId="3B1BD636">
      <w:pPr>
        <w:spacing w:after="0" w:line="360" w:lineRule="auto"/>
        <w:jc w:val="center"/>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направление подготовки 38.04.01 «Экономика»</w:t>
      </w:r>
    </w:p>
    <w:p w14:paraId="778FE53A">
      <w:pPr>
        <w:spacing w:after="0" w:line="360" w:lineRule="auto"/>
        <w:jc w:val="center"/>
        <w:rPr>
          <w:rFonts w:ascii="Times New Roman" w:hAnsi="Times New Roman" w:eastAsia="Calibri" w:cs="Times New Roman"/>
          <w:i/>
          <w:color w:val="auto"/>
          <w:sz w:val="24"/>
          <w:szCs w:val="24"/>
          <w:highlight w:val="none"/>
          <w:lang w:eastAsia="ru-RU"/>
        </w:rPr>
      </w:pPr>
      <w:r>
        <w:rPr>
          <w:rFonts w:ascii="Times New Roman" w:hAnsi="Times New Roman" w:eastAsia="Calibri" w:cs="Times New Roman"/>
          <w:i/>
          <w:color w:val="auto"/>
          <w:sz w:val="24"/>
          <w:szCs w:val="24"/>
          <w:highlight w:val="none"/>
          <w:lang w:eastAsia="ru-RU"/>
        </w:rPr>
        <w:t>уровень магистратуры</w:t>
      </w:r>
    </w:p>
    <w:p w14:paraId="4C5480C5">
      <w:pPr>
        <w:spacing w:after="0" w:line="360" w:lineRule="auto"/>
        <w:jc w:val="center"/>
        <w:rPr>
          <w:rFonts w:ascii="Times New Roman" w:hAnsi="Times New Roman" w:eastAsia="Times New Roman"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направленность (профиль) «Экономика предприятий и организаций»</w:t>
      </w:r>
    </w:p>
    <w:p w14:paraId="7F659281">
      <w:pPr>
        <w:spacing w:after="0" w:line="360" w:lineRule="auto"/>
        <w:jc w:val="center"/>
        <w:rPr>
          <w:rFonts w:ascii="Arial" w:hAnsi="Arial" w:eastAsia="Times New Roman" w:cs="Arial"/>
          <w:i/>
          <w:color w:val="auto"/>
          <w:sz w:val="24"/>
          <w:szCs w:val="24"/>
          <w:highlight w:val="none"/>
          <w:u w:val="single"/>
          <w:lang w:eastAsia="ru-RU"/>
        </w:rPr>
      </w:pPr>
      <w:r>
        <w:rPr>
          <w:rFonts w:ascii="Times New Roman" w:hAnsi="Times New Roman" w:eastAsia="Times New Roman" w:cs="Times New Roman"/>
          <w:i/>
          <w:color w:val="auto"/>
          <w:sz w:val="24"/>
          <w:szCs w:val="24"/>
          <w:highlight w:val="none"/>
          <w:lang w:eastAsia="ru-RU"/>
        </w:rPr>
        <w:t>обязательная дисциплина, формируемая участником образовательных отношений</w:t>
      </w:r>
    </w:p>
    <w:p w14:paraId="0423DE1B">
      <w:pPr>
        <w:spacing w:after="0" w:line="360" w:lineRule="auto"/>
        <w:jc w:val="center"/>
        <w:outlineLvl w:val="5"/>
        <w:rPr>
          <w:rFonts w:ascii="Times New Roman" w:hAnsi="Times New Roman" w:eastAsia="Times New Roman" w:cs="Times New Roman"/>
          <w:bCs/>
          <w:color w:val="auto"/>
          <w:sz w:val="24"/>
          <w:szCs w:val="24"/>
          <w:highlight w:val="none"/>
          <w:lang w:eastAsia="ru-RU"/>
        </w:rPr>
      </w:pPr>
      <w:r>
        <w:rPr>
          <w:rFonts w:ascii="Times New Roman" w:hAnsi="Times New Roman" w:eastAsia="Times New Roman" w:cs="Times New Roman"/>
          <w:bCs/>
          <w:color w:val="auto"/>
          <w:sz w:val="24"/>
          <w:szCs w:val="24"/>
          <w:highlight w:val="none"/>
          <w:lang w:eastAsia="ru-RU"/>
        </w:rPr>
        <w:t>форма обучения (очная/заочная)</w:t>
      </w:r>
    </w:p>
    <w:p w14:paraId="3D9FC47A">
      <w:pPr>
        <w:suppressAutoHyphens/>
        <w:spacing w:after="0" w:line="240" w:lineRule="auto"/>
        <w:rPr>
          <w:rFonts w:ascii="Times New Roman" w:hAnsi="Times New Roman" w:eastAsia="Calibri" w:cs="Times New Roman"/>
          <w:color w:val="auto"/>
          <w:highlight w:val="none"/>
          <w:lang w:eastAsia="ru-RU"/>
        </w:rPr>
      </w:pPr>
    </w:p>
    <w:p w14:paraId="6DEC774B">
      <w:pPr>
        <w:suppressAutoHyphens/>
        <w:spacing w:after="0" w:line="240" w:lineRule="auto"/>
        <w:jc w:val="both"/>
        <w:rPr>
          <w:rFonts w:ascii="Times New Roman" w:hAnsi="Times New Roman" w:eastAsia="Calibri" w:cs="Times New Roman"/>
          <w:color w:val="auto"/>
          <w:highlight w:val="none"/>
          <w:lang w:eastAsia="ru-RU"/>
        </w:rPr>
      </w:pPr>
    </w:p>
    <w:p w14:paraId="3748C64C">
      <w:pPr>
        <w:suppressAutoHyphens/>
        <w:spacing w:after="0" w:line="240" w:lineRule="auto"/>
        <w:jc w:val="both"/>
        <w:rPr>
          <w:rFonts w:ascii="Times New Roman" w:hAnsi="Times New Roman" w:eastAsia="Calibri" w:cs="Times New Roman"/>
          <w:color w:val="auto"/>
          <w:highlight w:val="none"/>
          <w:lang w:eastAsia="ru-RU"/>
        </w:rPr>
      </w:pPr>
    </w:p>
    <w:p w14:paraId="080A4C43">
      <w:pPr>
        <w:suppressAutoHyphens/>
        <w:spacing w:after="0" w:line="240" w:lineRule="auto"/>
        <w:jc w:val="both"/>
        <w:rPr>
          <w:rFonts w:ascii="Times New Roman" w:hAnsi="Times New Roman" w:eastAsia="Calibri" w:cs="Times New Roman"/>
          <w:color w:val="auto"/>
          <w:highlight w:val="none"/>
          <w:lang w:eastAsia="ru-RU"/>
        </w:rPr>
      </w:pPr>
    </w:p>
    <w:p w14:paraId="40641179">
      <w:pPr>
        <w:suppressAutoHyphens/>
        <w:spacing w:after="0" w:line="240" w:lineRule="auto"/>
        <w:jc w:val="both"/>
        <w:rPr>
          <w:rFonts w:ascii="Times New Roman" w:hAnsi="Times New Roman" w:eastAsia="Calibri" w:cs="Times New Roman"/>
          <w:color w:val="auto"/>
          <w:highlight w:val="none"/>
          <w:lang w:eastAsia="ru-RU"/>
        </w:rPr>
      </w:pPr>
    </w:p>
    <w:p w14:paraId="53BF877E">
      <w:pPr>
        <w:suppressAutoHyphens/>
        <w:spacing w:after="0" w:line="240" w:lineRule="auto"/>
        <w:jc w:val="both"/>
        <w:rPr>
          <w:rFonts w:ascii="Times New Roman" w:hAnsi="Times New Roman" w:eastAsia="Calibri" w:cs="Times New Roman"/>
          <w:color w:val="auto"/>
          <w:highlight w:val="none"/>
          <w:lang w:eastAsia="ru-RU"/>
        </w:rPr>
      </w:pPr>
    </w:p>
    <w:p w14:paraId="07782A3D">
      <w:pPr>
        <w:suppressAutoHyphens/>
        <w:spacing w:after="0" w:line="240" w:lineRule="auto"/>
        <w:jc w:val="both"/>
        <w:rPr>
          <w:rFonts w:ascii="Times New Roman" w:hAnsi="Times New Roman" w:eastAsia="Calibri" w:cs="Times New Roman"/>
          <w:color w:val="auto"/>
          <w:highlight w:val="none"/>
          <w:lang w:eastAsia="ru-RU"/>
        </w:rPr>
      </w:pPr>
    </w:p>
    <w:p w14:paraId="4D9B7B2F">
      <w:pPr>
        <w:suppressAutoHyphens/>
        <w:spacing w:after="0" w:line="240" w:lineRule="auto"/>
        <w:jc w:val="both"/>
        <w:rPr>
          <w:rFonts w:ascii="Times New Roman" w:hAnsi="Times New Roman" w:eastAsia="Calibri" w:cs="Times New Roman"/>
          <w:color w:val="auto"/>
          <w:highlight w:val="none"/>
          <w:lang w:eastAsia="ru-RU"/>
        </w:rPr>
      </w:pPr>
    </w:p>
    <w:p w14:paraId="781F40F2">
      <w:pPr>
        <w:suppressAutoHyphens/>
        <w:spacing w:after="0" w:line="240" w:lineRule="auto"/>
        <w:jc w:val="both"/>
        <w:rPr>
          <w:rFonts w:ascii="Times New Roman" w:hAnsi="Times New Roman" w:eastAsia="Calibri" w:cs="Times New Roman"/>
          <w:color w:val="auto"/>
          <w:highlight w:val="none"/>
          <w:lang w:eastAsia="ru-RU"/>
        </w:rPr>
      </w:pPr>
    </w:p>
    <w:p w14:paraId="37A89725">
      <w:pPr>
        <w:suppressAutoHyphens/>
        <w:spacing w:after="0" w:line="240" w:lineRule="auto"/>
        <w:jc w:val="both"/>
        <w:rPr>
          <w:rFonts w:ascii="Times New Roman" w:hAnsi="Times New Roman" w:eastAsia="Calibri" w:cs="Times New Roman"/>
          <w:color w:val="auto"/>
          <w:highlight w:val="none"/>
          <w:lang w:eastAsia="ru-RU"/>
        </w:rPr>
      </w:pPr>
    </w:p>
    <w:p w14:paraId="0404B402">
      <w:pPr>
        <w:suppressAutoHyphens/>
        <w:spacing w:after="0" w:line="240" w:lineRule="auto"/>
        <w:jc w:val="both"/>
        <w:rPr>
          <w:rFonts w:ascii="Times New Roman" w:hAnsi="Times New Roman" w:eastAsia="Calibri" w:cs="Times New Roman"/>
          <w:color w:val="auto"/>
          <w:highlight w:val="none"/>
          <w:lang w:eastAsia="ru-RU"/>
        </w:rPr>
      </w:pPr>
    </w:p>
    <w:p w14:paraId="5D637F90">
      <w:pPr>
        <w:suppressAutoHyphens/>
        <w:spacing w:after="0" w:line="240" w:lineRule="auto"/>
        <w:jc w:val="both"/>
        <w:rPr>
          <w:rFonts w:ascii="Times New Roman" w:hAnsi="Times New Roman" w:eastAsia="Calibri" w:cs="Times New Roman"/>
          <w:color w:val="auto"/>
          <w:highlight w:val="none"/>
          <w:lang w:eastAsia="ru-RU"/>
        </w:rPr>
      </w:pPr>
    </w:p>
    <w:p w14:paraId="4E7ED310">
      <w:pPr>
        <w:suppressAutoHyphens/>
        <w:spacing w:after="0" w:line="240" w:lineRule="auto"/>
        <w:jc w:val="both"/>
        <w:rPr>
          <w:rFonts w:ascii="Times New Roman" w:hAnsi="Times New Roman" w:eastAsia="Calibri" w:cs="Times New Roman"/>
          <w:color w:val="auto"/>
          <w:highlight w:val="none"/>
          <w:lang w:eastAsia="ru-RU"/>
        </w:rPr>
      </w:pPr>
    </w:p>
    <w:p w14:paraId="3F916432">
      <w:pPr>
        <w:suppressAutoHyphens/>
        <w:spacing w:after="0" w:line="240" w:lineRule="auto"/>
        <w:rPr>
          <w:rFonts w:ascii="Times New Roman" w:hAnsi="Times New Roman" w:eastAsia="Calibri" w:cs="Times New Roman"/>
          <w:color w:val="auto"/>
          <w:highlight w:val="none"/>
          <w:lang w:eastAsia="ru-RU"/>
        </w:rPr>
      </w:pPr>
    </w:p>
    <w:p w14:paraId="3B0F890D">
      <w:pPr>
        <w:suppressAutoHyphens/>
        <w:spacing w:after="0" w:line="240" w:lineRule="auto"/>
        <w:rPr>
          <w:rFonts w:ascii="Times New Roman" w:hAnsi="Times New Roman" w:eastAsia="Calibri" w:cs="Times New Roman"/>
          <w:color w:val="auto"/>
          <w:highlight w:val="none"/>
          <w:lang w:eastAsia="ru-RU"/>
        </w:rPr>
      </w:pPr>
    </w:p>
    <w:p w14:paraId="0A574906">
      <w:pPr>
        <w:tabs>
          <w:tab w:val="left" w:pos="4404"/>
        </w:tabs>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г. Петропавловск-Камчатский</w:t>
      </w:r>
    </w:p>
    <w:p w14:paraId="689FB706">
      <w:pPr>
        <w:tabs>
          <w:tab w:val="left" w:pos="4404"/>
        </w:tabs>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2025</w:t>
      </w:r>
    </w:p>
    <w:p w14:paraId="38E882E4">
      <w:pPr>
        <w:pStyle w:val="57"/>
        <w:spacing w:line="360" w:lineRule="auto"/>
        <w:jc w:val="both"/>
        <w:rPr>
          <w:rFonts w:ascii="Times New Roman" w:hAnsi="Times New Roman" w:cs="Times New Roman"/>
          <w:b w:val="0"/>
          <w:color w:val="auto"/>
          <w:sz w:val="24"/>
          <w:szCs w:val="24"/>
          <w:highlight w:val="none"/>
        </w:rPr>
      </w:pPr>
      <w:r>
        <w:rPr>
          <w:rFonts w:ascii="Times New Roman" w:hAnsi="Times New Roman" w:cs="Times New Roman"/>
          <w:b w:val="0"/>
          <w:color w:val="auto"/>
          <w:sz w:val="24"/>
          <w:szCs w:val="24"/>
          <w:highlight w:val="none"/>
        </w:rPr>
        <w:t>Рабочая программа по дисциплине «</w:t>
      </w:r>
      <w:r>
        <w:rPr>
          <w:rFonts w:ascii="Times New Roman" w:hAnsi="Times New Roman" w:eastAsia="Calibri" w:cs="Times New Roman"/>
          <w:b w:val="0"/>
          <w:color w:val="auto"/>
          <w:sz w:val="24"/>
          <w:szCs w:val="24"/>
          <w:highlight w:val="none"/>
          <w:u w:val="single"/>
        </w:rPr>
        <w:t>Деловые и научные коммуникации</w:t>
      </w:r>
      <w:r>
        <w:rPr>
          <w:rFonts w:ascii="Times New Roman" w:hAnsi="Times New Roman" w:cs="Times New Roman"/>
          <w:b w:val="0"/>
          <w:color w:val="auto"/>
          <w:sz w:val="24"/>
          <w:szCs w:val="24"/>
          <w:highlight w:val="none"/>
        </w:rPr>
        <w:t xml:space="preserve">» разработана </w:t>
      </w:r>
      <w:r>
        <w:rPr>
          <w:rFonts w:ascii="Times New Roman" w:hAnsi="Times New Roman" w:eastAsia="MS Mincho" w:cs="Times New Roman"/>
          <w:b w:val="0"/>
          <w:color w:val="auto"/>
          <w:sz w:val="24"/>
          <w:szCs w:val="24"/>
          <w:highlight w:val="none"/>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w:t>
      </w:r>
      <w:r>
        <w:rPr>
          <w:rFonts w:ascii="Times New Roman" w:hAnsi="Times New Roman" w:eastAsia="MS Mincho" w:cs="Times New Roman"/>
          <w:color w:val="auto"/>
          <w:sz w:val="24"/>
          <w:szCs w:val="24"/>
          <w:highlight w:val="none"/>
        </w:rPr>
        <w:t>РФ №939 от 11.08.2020 г. и приказом Минобразования РФ № 245 от 06.04.2021 г.</w:t>
      </w:r>
      <w:r>
        <w:rPr>
          <w:rFonts w:ascii="Times New Roman" w:hAnsi="Times New Roman" w:eastAsia="MS Mincho" w:cs="Times New Roman"/>
          <w:b w:val="0"/>
          <w:color w:val="auto"/>
          <w:sz w:val="24"/>
          <w:szCs w:val="24"/>
          <w:highlight w:val="none"/>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000F2EC6">
      <w:pPr>
        <w:spacing w:after="0" w:line="240" w:lineRule="auto"/>
        <w:jc w:val="both"/>
        <w:outlineLvl w:val="5"/>
        <w:rPr>
          <w:rFonts w:ascii="Times New Roman" w:hAnsi="Times New Roman" w:eastAsia="Times New Roman" w:cs="Times New Roman"/>
          <w:bCs/>
          <w:color w:val="auto"/>
          <w:highlight w:val="none"/>
          <w:lang w:eastAsia="ru-RU"/>
        </w:rPr>
      </w:pPr>
    </w:p>
    <w:p w14:paraId="58F401FC">
      <w:pPr>
        <w:suppressAutoHyphens/>
        <w:spacing w:after="0" w:line="240" w:lineRule="auto"/>
        <w:rPr>
          <w:rFonts w:ascii="Times New Roman" w:hAnsi="Times New Roman" w:eastAsia="Calibri" w:cs="Times New Roman"/>
          <w:color w:val="auto"/>
          <w:highlight w:val="none"/>
          <w:lang w:eastAsia="ru-RU"/>
        </w:rPr>
      </w:pPr>
    </w:p>
    <w:p w14:paraId="507AFED3">
      <w:pPr>
        <w:suppressAutoHyphens/>
        <w:spacing w:after="0" w:line="360" w:lineRule="auto"/>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Составитель: Фризен Марина Александровна, канд. психол. наук, доцент,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1C6A9D02">
      <w:pPr>
        <w:suppressAutoHyphens/>
        <w:spacing w:after="0" w:line="360" w:lineRule="auto"/>
        <w:jc w:val="both"/>
        <w:rPr>
          <w:rFonts w:ascii="Times New Roman" w:hAnsi="Times New Roman" w:eastAsia="Calibri" w:cs="Times New Roman"/>
          <w:color w:val="auto"/>
          <w:sz w:val="24"/>
          <w:szCs w:val="24"/>
          <w:highlight w:val="none"/>
          <w:lang w:eastAsia="ru-RU"/>
        </w:rPr>
      </w:pPr>
    </w:p>
    <w:p w14:paraId="1132117B">
      <w:pPr>
        <w:spacing w:after="0" w:line="240" w:lineRule="auto"/>
        <w:jc w:val="both"/>
        <w:rPr>
          <w:rFonts w:ascii="Times New Roman" w:hAnsi="Times New Roman" w:eastAsia="Calibri" w:cs="Times New Roman"/>
          <w:b/>
          <w:color w:val="auto"/>
          <w:sz w:val="24"/>
          <w:szCs w:val="24"/>
          <w:highlight w:val="none"/>
        </w:rPr>
      </w:pPr>
    </w:p>
    <w:p w14:paraId="13BD2187">
      <w:pPr>
        <w:spacing w:after="0" w:line="240" w:lineRule="auto"/>
        <w:jc w:val="both"/>
        <w:rPr>
          <w:rFonts w:ascii="Times New Roman" w:hAnsi="Times New Roman" w:eastAsia="Calibri" w:cs="Times New Roman"/>
          <w:b/>
          <w:color w:val="auto"/>
          <w:sz w:val="24"/>
          <w:szCs w:val="24"/>
          <w:highlight w:val="none"/>
        </w:rPr>
      </w:pPr>
    </w:p>
    <w:p w14:paraId="690A224C">
      <w:pPr>
        <w:spacing w:after="0" w:line="240" w:lineRule="auto"/>
        <w:jc w:val="both"/>
        <w:rPr>
          <w:rFonts w:ascii="Times New Roman" w:hAnsi="Times New Roman" w:eastAsia="Calibri" w:cs="Times New Roman"/>
          <w:b/>
          <w:color w:val="auto"/>
          <w:sz w:val="24"/>
          <w:szCs w:val="24"/>
          <w:highlight w:val="none"/>
        </w:rPr>
      </w:pPr>
    </w:p>
    <w:p w14:paraId="2381ECB5">
      <w:pPr>
        <w:spacing w:after="0" w:line="240" w:lineRule="auto"/>
        <w:jc w:val="both"/>
        <w:rPr>
          <w:rFonts w:ascii="Times New Roman" w:hAnsi="Times New Roman" w:eastAsia="Calibri" w:cs="Times New Roman"/>
          <w:b/>
          <w:color w:val="auto"/>
          <w:sz w:val="24"/>
          <w:szCs w:val="24"/>
          <w:highlight w:val="none"/>
        </w:rPr>
      </w:pPr>
    </w:p>
    <w:p w14:paraId="06D27EAE">
      <w:pPr>
        <w:spacing w:after="0" w:line="240" w:lineRule="auto"/>
        <w:jc w:val="both"/>
        <w:rPr>
          <w:rFonts w:ascii="Times New Roman" w:hAnsi="Times New Roman" w:eastAsia="Calibri" w:cs="Times New Roman"/>
          <w:b/>
          <w:color w:val="auto"/>
          <w:sz w:val="24"/>
          <w:szCs w:val="24"/>
          <w:highlight w:val="none"/>
        </w:rPr>
      </w:pPr>
    </w:p>
    <w:p w14:paraId="1027A3DA">
      <w:pPr>
        <w:spacing w:after="0" w:line="240" w:lineRule="auto"/>
        <w:jc w:val="both"/>
        <w:rPr>
          <w:rFonts w:ascii="Times New Roman" w:hAnsi="Times New Roman" w:eastAsia="Calibri" w:cs="Times New Roman"/>
          <w:b/>
          <w:color w:val="auto"/>
          <w:sz w:val="24"/>
          <w:szCs w:val="24"/>
          <w:highlight w:val="none"/>
        </w:rPr>
      </w:pPr>
    </w:p>
    <w:p w14:paraId="45F80905">
      <w:pPr>
        <w:spacing w:after="0" w:line="240" w:lineRule="auto"/>
        <w:jc w:val="both"/>
        <w:rPr>
          <w:rFonts w:ascii="Times New Roman" w:hAnsi="Times New Roman" w:eastAsia="Calibri" w:cs="Times New Roman"/>
          <w:b/>
          <w:color w:val="auto"/>
          <w:sz w:val="24"/>
          <w:szCs w:val="24"/>
          <w:highlight w:val="none"/>
        </w:rPr>
      </w:pPr>
    </w:p>
    <w:p w14:paraId="324438E6">
      <w:pPr>
        <w:spacing w:after="0" w:line="240" w:lineRule="auto"/>
        <w:jc w:val="both"/>
        <w:rPr>
          <w:rFonts w:ascii="Times New Roman" w:hAnsi="Times New Roman" w:eastAsia="Calibri" w:cs="Times New Roman"/>
          <w:b/>
          <w:color w:val="auto"/>
          <w:sz w:val="24"/>
          <w:szCs w:val="24"/>
          <w:highlight w:val="none"/>
        </w:rPr>
      </w:pPr>
    </w:p>
    <w:p w14:paraId="7921353C">
      <w:pPr>
        <w:spacing w:after="0" w:line="240" w:lineRule="auto"/>
        <w:jc w:val="both"/>
        <w:rPr>
          <w:rFonts w:ascii="Times New Roman" w:hAnsi="Times New Roman" w:eastAsia="Calibri" w:cs="Times New Roman"/>
          <w:b/>
          <w:color w:val="auto"/>
          <w:sz w:val="24"/>
          <w:szCs w:val="24"/>
          <w:highlight w:val="none"/>
        </w:rPr>
      </w:pPr>
    </w:p>
    <w:p w14:paraId="5F8C3ABD">
      <w:pPr>
        <w:spacing w:after="0" w:line="240" w:lineRule="auto"/>
        <w:jc w:val="both"/>
        <w:rPr>
          <w:rFonts w:ascii="Times New Roman" w:hAnsi="Times New Roman" w:eastAsia="Calibri" w:cs="Times New Roman"/>
          <w:b/>
          <w:color w:val="auto"/>
          <w:sz w:val="24"/>
          <w:szCs w:val="24"/>
          <w:highlight w:val="none"/>
        </w:rPr>
      </w:pPr>
    </w:p>
    <w:p w14:paraId="1C0CF7E8">
      <w:pPr>
        <w:spacing w:after="0" w:line="240" w:lineRule="auto"/>
        <w:jc w:val="both"/>
        <w:rPr>
          <w:rFonts w:ascii="Times New Roman" w:hAnsi="Times New Roman" w:eastAsia="Calibri" w:cs="Times New Roman"/>
          <w:b/>
          <w:color w:val="auto"/>
          <w:sz w:val="24"/>
          <w:szCs w:val="24"/>
          <w:highlight w:val="none"/>
        </w:rPr>
      </w:pPr>
    </w:p>
    <w:p w14:paraId="6355F4B9">
      <w:pPr>
        <w:spacing w:after="0" w:line="240" w:lineRule="auto"/>
        <w:jc w:val="both"/>
        <w:rPr>
          <w:rFonts w:ascii="Times New Roman" w:hAnsi="Times New Roman" w:eastAsia="Calibri" w:cs="Times New Roman"/>
          <w:b/>
          <w:color w:val="auto"/>
          <w:sz w:val="24"/>
          <w:szCs w:val="24"/>
          <w:highlight w:val="none"/>
        </w:rPr>
      </w:pPr>
    </w:p>
    <w:p w14:paraId="7D96F1C1">
      <w:pPr>
        <w:spacing w:after="0" w:line="240" w:lineRule="auto"/>
        <w:jc w:val="both"/>
        <w:rPr>
          <w:rFonts w:ascii="Times New Roman" w:hAnsi="Times New Roman" w:eastAsia="Calibri" w:cs="Times New Roman"/>
          <w:b/>
          <w:color w:val="auto"/>
          <w:sz w:val="24"/>
          <w:szCs w:val="24"/>
          <w:highlight w:val="none"/>
        </w:rPr>
      </w:pPr>
    </w:p>
    <w:p w14:paraId="570659A1">
      <w:pPr>
        <w:spacing w:after="0" w:line="240" w:lineRule="auto"/>
        <w:jc w:val="center"/>
        <w:rPr>
          <w:rFonts w:ascii="Times New Roman" w:hAnsi="Times New Roman" w:eastAsia="Calibri" w:cs="Times New Roman"/>
          <w:b/>
          <w:color w:val="auto"/>
          <w:sz w:val="24"/>
          <w:szCs w:val="24"/>
          <w:highlight w:val="none"/>
        </w:rPr>
      </w:pPr>
    </w:p>
    <w:p w14:paraId="4C413C2F">
      <w:pPr>
        <w:spacing w:after="0" w:line="240" w:lineRule="auto"/>
        <w:jc w:val="right"/>
        <w:rPr>
          <w:rFonts w:ascii="Times New Roman" w:hAnsi="Times New Roman" w:eastAsia="Calibri" w:cs="Times New Roman"/>
          <w:color w:val="auto"/>
          <w:sz w:val="24"/>
          <w:szCs w:val="24"/>
          <w:highlight w:val="none"/>
        </w:rPr>
      </w:pPr>
    </w:p>
    <w:p w14:paraId="0CEE3C35">
      <w:pPr>
        <w:spacing w:after="0" w:line="240" w:lineRule="auto"/>
        <w:jc w:val="center"/>
        <w:rPr>
          <w:rFonts w:ascii="Times New Roman" w:hAnsi="Times New Roman" w:eastAsia="Calibri" w:cs="Times New Roman"/>
          <w:b/>
          <w:color w:val="auto"/>
          <w:sz w:val="24"/>
          <w:szCs w:val="24"/>
          <w:highlight w:val="none"/>
        </w:rPr>
      </w:pPr>
    </w:p>
    <w:p w14:paraId="0125439B">
      <w:pPr>
        <w:spacing w:after="0" w:line="240" w:lineRule="auto"/>
        <w:jc w:val="center"/>
        <w:rPr>
          <w:rFonts w:ascii="Times New Roman" w:hAnsi="Times New Roman" w:eastAsia="Calibri" w:cs="Times New Roman"/>
          <w:b/>
          <w:color w:val="auto"/>
          <w:sz w:val="24"/>
          <w:szCs w:val="24"/>
          <w:highlight w:val="none"/>
        </w:rPr>
      </w:pPr>
    </w:p>
    <w:p w14:paraId="0844BA45">
      <w:pPr>
        <w:spacing w:after="0" w:line="240" w:lineRule="auto"/>
        <w:jc w:val="center"/>
        <w:rPr>
          <w:rFonts w:ascii="Times New Roman" w:hAnsi="Times New Roman" w:eastAsia="Calibri" w:cs="Times New Roman"/>
          <w:b/>
          <w:color w:val="auto"/>
          <w:sz w:val="24"/>
          <w:szCs w:val="24"/>
          <w:highlight w:val="none"/>
        </w:rPr>
      </w:pPr>
    </w:p>
    <w:p w14:paraId="636C01FD">
      <w:pPr>
        <w:spacing w:after="0" w:line="240" w:lineRule="auto"/>
        <w:jc w:val="center"/>
        <w:rPr>
          <w:rFonts w:ascii="Times New Roman" w:hAnsi="Times New Roman" w:eastAsia="Calibri" w:cs="Times New Roman"/>
          <w:b/>
          <w:color w:val="auto"/>
          <w:sz w:val="24"/>
          <w:szCs w:val="24"/>
          <w:highlight w:val="none"/>
        </w:rPr>
      </w:pPr>
    </w:p>
    <w:p w14:paraId="0F72D75E">
      <w:pPr>
        <w:spacing w:after="0" w:line="240" w:lineRule="auto"/>
        <w:jc w:val="center"/>
        <w:rPr>
          <w:rFonts w:ascii="Times New Roman" w:hAnsi="Times New Roman" w:eastAsia="Calibri" w:cs="Times New Roman"/>
          <w:b/>
          <w:color w:val="auto"/>
          <w:sz w:val="24"/>
          <w:szCs w:val="24"/>
          <w:highlight w:val="none"/>
        </w:rPr>
      </w:pPr>
    </w:p>
    <w:p w14:paraId="3F11813F">
      <w:pPr>
        <w:spacing w:after="0" w:line="240" w:lineRule="auto"/>
        <w:jc w:val="center"/>
        <w:rPr>
          <w:rFonts w:ascii="Times New Roman" w:hAnsi="Times New Roman" w:eastAsia="Calibri" w:cs="Times New Roman"/>
          <w:b/>
          <w:color w:val="auto"/>
          <w:sz w:val="24"/>
          <w:szCs w:val="24"/>
          <w:highlight w:val="none"/>
        </w:rPr>
      </w:pPr>
    </w:p>
    <w:p w14:paraId="05FD0C96">
      <w:pPr>
        <w:spacing w:after="0" w:line="240" w:lineRule="auto"/>
        <w:jc w:val="center"/>
        <w:rPr>
          <w:rFonts w:ascii="Times New Roman" w:hAnsi="Times New Roman" w:eastAsia="Calibri" w:cs="Times New Roman"/>
          <w:b/>
          <w:color w:val="auto"/>
          <w:sz w:val="24"/>
          <w:szCs w:val="24"/>
          <w:highlight w:val="none"/>
        </w:rPr>
      </w:pPr>
    </w:p>
    <w:p w14:paraId="4E8ADB21">
      <w:pPr>
        <w:spacing w:after="0" w:line="240" w:lineRule="auto"/>
        <w:jc w:val="center"/>
        <w:rPr>
          <w:rFonts w:ascii="Times New Roman" w:hAnsi="Times New Roman" w:eastAsia="Calibri" w:cs="Times New Roman"/>
          <w:b/>
          <w:color w:val="auto"/>
          <w:sz w:val="24"/>
          <w:szCs w:val="24"/>
          <w:highlight w:val="none"/>
        </w:rPr>
      </w:pPr>
    </w:p>
    <w:p w14:paraId="0D190691">
      <w:pPr>
        <w:spacing w:after="0" w:line="240" w:lineRule="auto"/>
        <w:jc w:val="center"/>
        <w:rPr>
          <w:rFonts w:ascii="Times New Roman" w:hAnsi="Times New Roman" w:eastAsia="Calibri" w:cs="Times New Roman"/>
          <w:b/>
          <w:color w:val="auto"/>
          <w:sz w:val="24"/>
          <w:szCs w:val="24"/>
          <w:highlight w:val="none"/>
        </w:rPr>
      </w:pPr>
    </w:p>
    <w:p w14:paraId="3178ED18">
      <w:pPr>
        <w:spacing w:after="0" w:line="240" w:lineRule="auto"/>
        <w:jc w:val="center"/>
        <w:rPr>
          <w:rFonts w:ascii="Times New Roman" w:hAnsi="Times New Roman" w:eastAsia="Calibri" w:cs="Times New Roman"/>
          <w:b/>
          <w:color w:val="auto"/>
          <w:sz w:val="24"/>
          <w:szCs w:val="24"/>
          <w:highlight w:val="none"/>
        </w:rPr>
      </w:pPr>
    </w:p>
    <w:p w14:paraId="06E5206F">
      <w:pPr>
        <w:spacing w:after="0" w:line="240" w:lineRule="auto"/>
        <w:rPr>
          <w:rFonts w:ascii="Times New Roman" w:hAnsi="Times New Roman" w:eastAsia="Calibri" w:cs="Times New Roman"/>
          <w:b/>
          <w:color w:val="auto"/>
          <w:sz w:val="24"/>
          <w:szCs w:val="24"/>
          <w:highlight w:val="none"/>
        </w:rPr>
      </w:pPr>
    </w:p>
    <w:p w14:paraId="0012E880">
      <w:pPr>
        <w:spacing w:after="0" w:line="240" w:lineRule="auto"/>
        <w:jc w:val="center"/>
        <w:rPr>
          <w:rFonts w:ascii="Times New Roman" w:hAnsi="Times New Roman" w:eastAsia="Calibri" w:cs="Times New Roman"/>
          <w:b/>
          <w:color w:val="auto"/>
          <w:sz w:val="24"/>
          <w:szCs w:val="24"/>
          <w:highlight w:val="none"/>
        </w:rPr>
      </w:pPr>
    </w:p>
    <w:p w14:paraId="21125B0F">
      <w:pPr>
        <w:spacing w:after="0" w:line="240" w:lineRule="auto"/>
        <w:jc w:val="center"/>
        <w:rPr>
          <w:rFonts w:ascii="Times New Roman" w:hAnsi="Times New Roman" w:eastAsia="Calibri" w:cs="Times New Roman"/>
          <w:b/>
          <w:color w:val="auto"/>
          <w:sz w:val="24"/>
          <w:szCs w:val="24"/>
          <w:highlight w:val="none"/>
        </w:rPr>
      </w:pPr>
    </w:p>
    <w:p w14:paraId="2BC61ABA">
      <w:pPr>
        <w:spacing w:after="0" w:line="240" w:lineRule="auto"/>
        <w:jc w:val="center"/>
        <w:rPr>
          <w:rFonts w:ascii="Times New Roman" w:hAnsi="Times New Roman" w:eastAsia="Calibri" w:cs="Times New Roman"/>
          <w:b/>
          <w:color w:val="auto"/>
          <w:sz w:val="24"/>
          <w:szCs w:val="24"/>
          <w:highlight w:val="none"/>
        </w:rPr>
      </w:pPr>
    </w:p>
    <w:p w14:paraId="3A3D1316">
      <w:pPr>
        <w:spacing w:after="0" w:line="240" w:lineRule="auto"/>
        <w:jc w:val="center"/>
        <w:rPr>
          <w:rFonts w:ascii="Times New Roman" w:hAnsi="Times New Roman" w:eastAsia="Calibri" w:cs="Times New Roman"/>
          <w:b/>
          <w:color w:val="auto"/>
          <w:sz w:val="24"/>
          <w:szCs w:val="24"/>
          <w:highlight w:val="none"/>
        </w:rPr>
      </w:pPr>
    </w:p>
    <w:p w14:paraId="18724D0C">
      <w:pPr>
        <w:spacing w:after="0" w:line="240" w:lineRule="auto"/>
        <w:jc w:val="center"/>
        <w:rPr>
          <w:rFonts w:ascii="Times New Roman" w:hAnsi="Times New Roman" w:eastAsia="Calibri" w:cs="Times New Roman"/>
          <w:b/>
          <w:color w:val="auto"/>
          <w:sz w:val="24"/>
          <w:szCs w:val="24"/>
          <w:highlight w:val="none"/>
        </w:rPr>
      </w:pPr>
    </w:p>
    <w:p w14:paraId="45A3EA5F">
      <w:pPr>
        <w:spacing w:after="0" w:line="240" w:lineRule="auto"/>
        <w:jc w:val="center"/>
        <w:rPr>
          <w:rFonts w:ascii="Times New Roman" w:hAnsi="Times New Roman" w:eastAsia="Calibri" w:cs="Times New Roman"/>
          <w:b/>
          <w:color w:val="auto"/>
          <w:sz w:val="24"/>
          <w:szCs w:val="24"/>
          <w:highlight w:val="none"/>
        </w:rPr>
      </w:pPr>
      <w:r>
        <w:rPr>
          <w:rFonts w:ascii="Times New Roman" w:hAnsi="Times New Roman" w:eastAsia="Calibri" w:cs="Times New Roman"/>
          <w:b/>
          <w:color w:val="auto"/>
          <w:sz w:val="24"/>
          <w:szCs w:val="24"/>
          <w:highlight w:val="none"/>
        </w:rPr>
        <w:t>СОДЕРЖАНИЕ</w:t>
      </w:r>
    </w:p>
    <w:p w14:paraId="3DE3C2F1">
      <w:pPr>
        <w:spacing w:after="0" w:line="240" w:lineRule="auto"/>
        <w:jc w:val="center"/>
        <w:rPr>
          <w:rFonts w:ascii="Times New Roman" w:hAnsi="Times New Roman" w:eastAsia="Calibri" w:cs="Times New Roman"/>
          <w:b/>
          <w:color w:val="auto"/>
          <w:sz w:val="24"/>
          <w:szCs w:val="24"/>
          <w:highlight w:val="none"/>
        </w:rPr>
      </w:pPr>
    </w:p>
    <w:tbl>
      <w:tblPr>
        <w:tblStyle w:val="3"/>
        <w:tblW w:w="9629" w:type="dxa"/>
        <w:jc w:val="center"/>
        <w:tblLayout w:type="autofit"/>
        <w:tblCellMar>
          <w:top w:w="0" w:type="dxa"/>
          <w:left w:w="108" w:type="dxa"/>
          <w:bottom w:w="0" w:type="dxa"/>
          <w:right w:w="108" w:type="dxa"/>
        </w:tblCellMar>
      </w:tblPr>
      <w:tblGrid>
        <w:gridCol w:w="516"/>
        <w:gridCol w:w="8135"/>
        <w:gridCol w:w="978"/>
      </w:tblGrid>
      <w:tr w14:paraId="7ADEE935">
        <w:tblPrEx>
          <w:tblCellMar>
            <w:top w:w="0" w:type="dxa"/>
            <w:left w:w="108" w:type="dxa"/>
            <w:bottom w:w="0" w:type="dxa"/>
            <w:right w:w="108" w:type="dxa"/>
          </w:tblCellMar>
        </w:tblPrEx>
        <w:trPr>
          <w:jc w:val="center"/>
        </w:trPr>
        <w:tc>
          <w:tcPr>
            <w:tcW w:w="516" w:type="dxa"/>
            <w:shd w:val="clear" w:color="auto" w:fill="auto"/>
          </w:tcPr>
          <w:p w14:paraId="7A73A8FA">
            <w:pPr>
              <w:numPr>
                <w:ilvl w:val="0"/>
                <w:numId w:val="1"/>
              </w:numPr>
              <w:spacing w:after="0" w:line="240" w:lineRule="auto"/>
              <w:ind w:left="0" w:firstLine="0"/>
              <w:contextualSpacing/>
              <w:jc w:val="center"/>
              <w:rPr>
                <w:rFonts w:ascii="Times New Roman" w:hAnsi="Times New Roman" w:eastAsia="Calibri" w:cs="Times New Roman"/>
                <w:color w:val="auto"/>
                <w:sz w:val="24"/>
                <w:szCs w:val="24"/>
                <w:highlight w:val="none"/>
              </w:rPr>
            </w:pPr>
          </w:p>
        </w:tc>
        <w:tc>
          <w:tcPr>
            <w:tcW w:w="8135" w:type="dxa"/>
            <w:shd w:val="clear" w:color="auto" w:fill="auto"/>
          </w:tcPr>
          <w:p w14:paraId="08A10837">
            <w:pPr>
              <w:spacing w:after="0" w:line="24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Организационно-методический раздел</w:t>
            </w:r>
          </w:p>
        </w:tc>
        <w:tc>
          <w:tcPr>
            <w:tcW w:w="978" w:type="dxa"/>
            <w:shd w:val="clear" w:color="auto" w:fill="auto"/>
          </w:tcPr>
          <w:p w14:paraId="76CC02ED">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3</w:t>
            </w:r>
          </w:p>
        </w:tc>
      </w:tr>
      <w:tr w14:paraId="6EFE0A28">
        <w:tblPrEx>
          <w:tblCellMar>
            <w:top w:w="0" w:type="dxa"/>
            <w:left w:w="108" w:type="dxa"/>
            <w:bottom w:w="0" w:type="dxa"/>
            <w:right w:w="108" w:type="dxa"/>
          </w:tblCellMar>
        </w:tblPrEx>
        <w:trPr>
          <w:jc w:val="center"/>
        </w:trPr>
        <w:tc>
          <w:tcPr>
            <w:tcW w:w="516" w:type="dxa"/>
            <w:shd w:val="clear" w:color="auto" w:fill="auto"/>
          </w:tcPr>
          <w:p w14:paraId="2A29DC4A">
            <w:pPr>
              <w:numPr>
                <w:ilvl w:val="0"/>
                <w:numId w:val="1"/>
              </w:numPr>
              <w:spacing w:after="0" w:line="240" w:lineRule="auto"/>
              <w:ind w:left="0" w:firstLine="0"/>
              <w:contextualSpacing/>
              <w:jc w:val="center"/>
              <w:rPr>
                <w:rFonts w:ascii="Times New Roman" w:hAnsi="Times New Roman" w:eastAsia="Calibri" w:cs="Times New Roman"/>
                <w:color w:val="auto"/>
                <w:sz w:val="24"/>
                <w:szCs w:val="24"/>
                <w:highlight w:val="none"/>
              </w:rPr>
            </w:pPr>
          </w:p>
        </w:tc>
        <w:tc>
          <w:tcPr>
            <w:tcW w:w="8135" w:type="dxa"/>
            <w:shd w:val="clear" w:color="auto" w:fill="auto"/>
          </w:tcPr>
          <w:p w14:paraId="4251E779">
            <w:pPr>
              <w:spacing w:after="0" w:line="24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Распределение часов дисциплины по формам и видам работ</w:t>
            </w:r>
          </w:p>
        </w:tc>
        <w:tc>
          <w:tcPr>
            <w:tcW w:w="978" w:type="dxa"/>
            <w:shd w:val="clear" w:color="auto" w:fill="auto"/>
          </w:tcPr>
          <w:p w14:paraId="0903D66B">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5</w:t>
            </w:r>
          </w:p>
        </w:tc>
      </w:tr>
      <w:tr w14:paraId="58AAFDA3">
        <w:tblPrEx>
          <w:tblCellMar>
            <w:top w:w="0" w:type="dxa"/>
            <w:left w:w="108" w:type="dxa"/>
            <w:bottom w:w="0" w:type="dxa"/>
            <w:right w:w="108" w:type="dxa"/>
          </w:tblCellMar>
        </w:tblPrEx>
        <w:trPr>
          <w:jc w:val="center"/>
        </w:trPr>
        <w:tc>
          <w:tcPr>
            <w:tcW w:w="516" w:type="dxa"/>
            <w:shd w:val="clear" w:color="auto" w:fill="auto"/>
          </w:tcPr>
          <w:p w14:paraId="7F412613">
            <w:pPr>
              <w:numPr>
                <w:ilvl w:val="0"/>
                <w:numId w:val="1"/>
              </w:numPr>
              <w:spacing w:after="0" w:line="240" w:lineRule="auto"/>
              <w:ind w:left="0" w:firstLine="0"/>
              <w:contextualSpacing/>
              <w:jc w:val="center"/>
              <w:rPr>
                <w:rFonts w:ascii="Times New Roman" w:hAnsi="Times New Roman" w:eastAsia="Calibri" w:cs="Times New Roman"/>
                <w:color w:val="auto"/>
                <w:sz w:val="24"/>
                <w:szCs w:val="24"/>
                <w:highlight w:val="none"/>
              </w:rPr>
            </w:pPr>
          </w:p>
        </w:tc>
        <w:tc>
          <w:tcPr>
            <w:tcW w:w="8135" w:type="dxa"/>
            <w:shd w:val="clear" w:color="auto" w:fill="auto"/>
          </w:tcPr>
          <w:p w14:paraId="0E99732F">
            <w:pPr>
              <w:spacing w:after="0" w:line="24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Структура и содержание теоретической части дисциплины</w:t>
            </w:r>
          </w:p>
        </w:tc>
        <w:tc>
          <w:tcPr>
            <w:tcW w:w="978" w:type="dxa"/>
            <w:shd w:val="clear" w:color="auto" w:fill="auto"/>
          </w:tcPr>
          <w:p w14:paraId="19CD8FD2">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6</w:t>
            </w:r>
          </w:p>
        </w:tc>
      </w:tr>
      <w:tr w14:paraId="129A0A53">
        <w:tblPrEx>
          <w:tblCellMar>
            <w:top w:w="0" w:type="dxa"/>
            <w:left w:w="108" w:type="dxa"/>
            <w:bottom w:w="0" w:type="dxa"/>
            <w:right w:w="108" w:type="dxa"/>
          </w:tblCellMar>
        </w:tblPrEx>
        <w:trPr>
          <w:jc w:val="center"/>
        </w:trPr>
        <w:tc>
          <w:tcPr>
            <w:tcW w:w="516" w:type="dxa"/>
            <w:shd w:val="clear" w:color="auto" w:fill="auto"/>
          </w:tcPr>
          <w:p w14:paraId="0F2A058F">
            <w:pPr>
              <w:numPr>
                <w:ilvl w:val="0"/>
                <w:numId w:val="1"/>
              </w:numPr>
              <w:spacing w:after="0" w:line="240" w:lineRule="auto"/>
              <w:ind w:left="0" w:firstLine="0"/>
              <w:contextualSpacing/>
              <w:jc w:val="center"/>
              <w:rPr>
                <w:rFonts w:ascii="Times New Roman" w:hAnsi="Times New Roman" w:eastAsia="Calibri" w:cs="Times New Roman"/>
                <w:color w:val="auto"/>
                <w:sz w:val="24"/>
                <w:szCs w:val="24"/>
                <w:highlight w:val="none"/>
              </w:rPr>
            </w:pPr>
          </w:p>
        </w:tc>
        <w:tc>
          <w:tcPr>
            <w:tcW w:w="8135" w:type="dxa"/>
            <w:shd w:val="clear" w:color="auto" w:fill="auto"/>
          </w:tcPr>
          <w:p w14:paraId="5E3131A6">
            <w:pPr>
              <w:spacing w:after="0" w:line="240" w:lineRule="auto"/>
              <w:jc w:val="both"/>
              <w:rPr>
                <w:rFonts w:ascii="Times New Roman" w:hAnsi="Times New Roman" w:eastAsia="Calibri" w:cs="Times New Roman"/>
                <w:color w:val="auto"/>
                <w:sz w:val="24"/>
                <w:szCs w:val="24"/>
                <w:highlight w:val="none"/>
                <w:lang w:bidi="ru-RU"/>
              </w:rPr>
            </w:pPr>
            <w:r>
              <w:rPr>
                <w:rFonts w:ascii="Times New Roman" w:hAnsi="Times New Roman" w:eastAsia="Calibri" w:cs="Times New Roman"/>
                <w:color w:val="auto"/>
                <w:sz w:val="24"/>
                <w:szCs w:val="24"/>
                <w:highlight w:val="none"/>
                <w:lang w:bidi="ru-RU"/>
              </w:rPr>
              <w:t>Структура и содержание практической части дисциплины</w:t>
            </w:r>
          </w:p>
        </w:tc>
        <w:tc>
          <w:tcPr>
            <w:tcW w:w="978" w:type="dxa"/>
            <w:shd w:val="clear" w:color="auto" w:fill="auto"/>
          </w:tcPr>
          <w:p w14:paraId="2100F04C">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7</w:t>
            </w:r>
          </w:p>
        </w:tc>
      </w:tr>
      <w:tr w14:paraId="22713CD8">
        <w:tblPrEx>
          <w:tblCellMar>
            <w:top w:w="0" w:type="dxa"/>
            <w:left w:w="108" w:type="dxa"/>
            <w:bottom w:w="0" w:type="dxa"/>
            <w:right w:w="108" w:type="dxa"/>
          </w:tblCellMar>
        </w:tblPrEx>
        <w:trPr>
          <w:jc w:val="center"/>
        </w:trPr>
        <w:tc>
          <w:tcPr>
            <w:tcW w:w="516" w:type="dxa"/>
            <w:shd w:val="clear" w:color="auto" w:fill="auto"/>
          </w:tcPr>
          <w:p w14:paraId="2E670D7C">
            <w:pPr>
              <w:numPr>
                <w:ilvl w:val="0"/>
                <w:numId w:val="1"/>
              </w:numPr>
              <w:spacing w:after="0" w:line="240" w:lineRule="auto"/>
              <w:ind w:left="0" w:firstLine="0"/>
              <w:contextualSpacing/>
              <w:jc w:val="center"/>
              <w:rPr>
                <w:rFonts w:ascii="Times New Roman" w:hAnsi="Times New Roman" w:eastAsia="Calibri" w:cs="Times New Roman"/>
                <w:color w:val="auto"/>
                <w:sz w:val="24"/>
                <w:szCs w:val="24"/>
                <w:highlight w:val="none"/>
              </w:rPr>
            </w:pPr>
          </w:p>
        </w:tc>
        <w:tc>
          <w:tcPr>
            <w:tcW w:w="8135" w:type="dxa"/>
            <w:shd w:val="clear" w:color="auto" w:fill="auto"/>
          </w:tcPr>
          <w:p w14:paraId="07B9F631">
            <w:pPr>
              <w:spacing w:after="0" w:line="24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Методические указания по освоению дисциплины</w:t>
            </w:r>
          </w:p>
        </w:tc>
        <w:tc>
          <w:tcPr>
            <w:tcW w:w="978" w:type="dxa"/>
            <w:shd w:val="clear" w:color="auto" w:fill="auto"/>
          </w:tcPr>
          <w:p w14:paraId="6CB6D57F">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9</w:t>
            </w:r>
          </w:p>
        </w:tc>
      </w:tr>
      <w:tr w14:paraId="5B276C2E">
        <w:tblPrEx>
          <w:tblCellMar>
            <w:top w:w="0" w:type="dxa"/>
            <w:left w:w="108" w:type="dxa"/>
            <w:bottom w:w="0" w:type="dxa"/>
            <w:right w:w="108" w:type="dxa"/>
          </w:tblCellMar>
        </w:tblPrEx>
        <w:trPr>
          <w:jc w:val="center"/>
        </w:trPr>
        <w:tc>
          <w:tcPr>
            <w:tcW w:w="516" w:type="dxa"/>
            <w:shd w:val="clear" w:color="auto" w:fill="auto"/>
          </w:tcPr>
          <w:p w14:paraId="2282F296">
            <w:pPr>
              <w:numPr>
                <w:ilvl w:val="0"/>
                <w:numId w:val="1"/>
              </w:numPr>
              <w:spacing w:after="0" w:line="240" w:lineRule="auto"/>
              <w:ind w:left="0" w:firstLine="0"/>
              <w:contextualSpacing/>
              <w:jc w:val="center"/>
              <w:rPr>
                <w:rFonts w:ascii="Times New Roman" w:hAnsi="Times New Roman" w:eastAsia="Calibri" w:cs="Times New Roman"/>
                <w:color w:val="auto"/>
                <w:sz w:val="24"/>
                <w:szCs w:val="24"/>
                <w:highlight w:val="none"/>
              </w:rPr>
            </w:pPr>
          </w:p>
        </w:tc>
        <w:tc>
          <w:tcPr>
            <w:tcW w:w="8135" w:type="dxa"/>
            <w:shd w:val="clear" w:color="auto" w:fill="auto"/>
          </w:tcPr>
          <w:p w14:paraId="36A86590">
            <w:pPr>
              <w:spacing w:after="0" w:line="24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Учебно-методическое обеспечение самостоятельной работы обучающихся</w:t>
            </w:r>
          </w:p>
        </w:tc>
        <w:tc>
          <w:tcPr>
            <w:tcW w:w="978" w:type="dxa"/>
            <w:shd w:val="clear" w:color="auto" w:fill="auto"/>
          </w:tcPr>
          <w:p w14:paraId="66D8818D">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11</w:t>
            </w:r>
          </w:p>
        </w:tc>
      </w:tr>
      <w:tr w14:paraId="3EDA63A4">
        <w:tblPrEx>
          <w:tblCellMar>
            <w:top w:w="0" w:type="dxa"/>
            <w:left w:w="108" w:type="dxa"/>
            <w:bottom w:w="0" w:type="dxa"/>
            <w:right w:w="108" w:type="dxa"/>
          </w:tblCellMar>
        </w:tblPrEx>
        <w:trPr>
          <w:jc w:val="center"/>
        </w:trPr>
        <w:tc>
          <w:tcPr>
            <w:tcW w:w="516" w:type="dxa"/>
            <w:shd w:val="clear" w:color="auto" w:fill="auto"/>
          </w:tcPr>
          <w:p w14:paraId="2C935447">
            <w:pPr>
              <w:numPr>
                <w:ilvl w:val="0"/>
                <w:numId w:val="1"/>
              </w:numPr>
              <w:spacing w:after="0" w:line="240" w:lineRule="auto"/>
              <w:ind w:left="0" w:firstLine="0"/>
              <w:contextualSpacing/>
              <w:jc w:val="center"/>
              <w:rPr>
                <w:rFonts w:ascii="Times New Roman" w:hAnsi="Times New Roman" w:eastAsia="Calibri" w:cs="Times New Roman"/>
                <w:color w:val="auto"/>
                <w:sz w:val="24"/>
                <w:szCs w:val="24"/>
                <w:highlight w:val="none"/>
              </w:rPr>
            </w:pPr>
          </w:p>
        </w:tc>
        <w:tc>
          <w:tcPr>
            <w:tcW w:w="8135" w:type="dxa"/>
            <w:shd w:val="clear" w:color="auto" w:fill="auto"/>
          </w:tcPr>
          <w:p w14:paraId="628BE85A">
            <w:pPr>
              <w:spacing w:after="0" w:line="24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Перечень информационных технологий и программного обеспечения</w:t>
            </w:r>
          </w:p>
        </w:tc>
        <w:tc>
          <w:tcPr>
            <w:tcW w:w="978" w:type="dxa"/>
            <w:shd w:val="clear" w:color="auto" w:fill="auto"/>
          </w:tcPr>
          <w:p w14:paraId="5AD0379B">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18</w:t>
            </w:r>
          </w:p>
        </w:tc>
      </w:tr>
      <w:tr w14:paraId="6604C3E8">
        <w:tblPrEx>
          <w:tblCellMar>
            <w:top w:w="0" w:type="dxa"/>
            <w:left w:w="108" w:type="dxa"/>
            <w:bottom w:w="0" w:type="dxa"/>
            <w:right w:w="108" w:type="dxa"/>
          </w:tblCellMar>
        </w:tblPrEx>
        <w:trPr>
          <w:jc w:val="center"/>
        </w:trPr>
        <w:tc>
          <w:tcPr>
            <w:tcW w:w="516" w:type="dxa"/>
            <w:shd w:val="clear" w:color="auto" w:fill="auto"/>
          </w:tcPr>
          <w:p w14:paraId="331AB0F1">
            <w:pPr>
              <w:numPr>
                <w:ilvl w:val="0"/>
                <w:numId w:val="1"/>
              </w:numPr>
              <w:spacing w:after="0" w:line="240" w:lineRule="auto"/>
              <w:ind w:left="0" w:firstLine="0"/>
              <w:contextualSpacing/>
              <w:jc w:val="center"/>
              <w:rPr>
                <w:rFonts w:ascii="Times New Roman" w:hAnsi="Times New Roman" w:eastAsia="Calibri" w:cs="Times New Roman"/>
                <w:color w:val="auto"/>
                <w:sz w:val="24"/>
                <w:szCs w:val="24"/>
                <w:highlight w:val="none"/>
              </w:rPr>
            </w:pPr>
          </w:p>
        </w:tc>
        <w:tc>
          <w:tcPr>
            <w:tcW w:w="8135" w:type="dxa"/>
            <w:shd w:val="clear" w:color="auto" w:fill="auto"/>
          </w:tcPr>
          <w:p w14:paraId="179C5B4A">
            <w:pPr>
              <w:spacing w:after="0" w:line="24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Материально-техническое обеспечение дисциплины</w:t>
            </w:r>
          </w:p>
        </w:tc>
        <w:tc>
          <w:tcPr>
            <w:tcW w:w="978" w:type="dxa"/>
            <w:shd w:val="clear" w:color="auto" w:fill="auto"/>
          </w:tcPr>
          <w:p w14:paraId="7900D11C">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19</w:t>
            </w:r>
          </w:p>
        </w:tc>
      </w:tr>
      <w:tr w14:paraId="2582AF17">
        <w:tblPrEx>
          <w:tblCellMar>
            <w:top w:w="0" w:type="dxa"/>
            <w:left w:w="108" w:type="dxa"/>
            <w:bottom w:w="0" w:type="dxa"/>
            <w:right w:w="108" w:type="dxa"/>
          </w:tblCellMar>
        </w:tblPrEx>
        <w:trPr>
          <w:jc w:val="center"/>
        </w:trPr>
        <w:tc>
          <w:tcPr>
            <w:tcW w:w="516" w:type="dxa"/>
            <w:shd w:val="clear" w:color="auto" w:fill="auto"/>
          </w:tcPr>
          <w:p w14:paraId="4F1596AA">
            <w:pPr>
              <w:numPr>
                <w:ilvl w:val="0"/>
                <w:numId w:val="1"/>
              </w:numPr>
              <w:spacing w:after="0" w:line="240" w:lineRule="auto"/>
              <w:ind w:left="0" w:firstLine="0"/>
              <w:contextualSpacing/>
              <w:jc w:val="center"/>
              <w:rPr>
                <w:rFonts w:ascii="Times New Roman" w:hAnsi="Times New Roman" w:eastAsia="Calibri" w:cs="Times New Roman"/>
                <w:color w:val="auto"/>
                <w:sz w:val="24"/>
                <w:szCs w:val="24"/>
                <w:highlight w:val="none"/>
              </w:rPr>
            </w:pPr>
          </w:p>
        </w:tc>
        <w:tc>
          <w:tcPr>
            <w:tcW w:w="8135" w:type="dxa"/>
            <w:shd w:val="clear" w:color="auto" w:fill="auto"/>
          </w:tcPr>
          <w:p w14:paraId="2E2F0FC3">
            <w:pPr>
              <w:spacing w:after="0" w:line="24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Библиографический список</w:t>
            </w:r>
          </w:p>
        </w:tc>
        <w:tc>
          <w:tcPr>
            <w:tcW w:w="978" w:type="dxa"/>
            <w:shd w:val="clear" w:color="auto" w:fill="auto"/>
          </w:tcPr>
          <w:p w14:paraId="3BB8149E">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20</w:t>
            </w:r>
          </w:p>
        </w:tc>
      </w:tr>
      <w:tr w14:paraId="182D3185">
        <w:tblPrEx>
          <w:tblCellMar>
            <w:top w:w="0" w:type="dxa"/>
            <w:left w:w="108" w:type="dxa"/>
            <w:bottom w:w="0" w:type="dxa"/>
            <w:right w:w="108" w:type="dxa"/>
          </w:tblCellMar>
        </w:tblPrEx>
        <w:trPr>
          <w:jc w:val="center"/>
        </w:trPr>
        <w:tc>
          <w:tcPr>
            <w:tcW w:w="516" w:type="dxa"/>
            <w:shd w:val="clear" w:color="auto" w:fill="auto"/>
          </w:tcPr>
          <w:p w14:paraId="19077423">
            <w:pPr>
              <w:spacing w:after="0" w:line="240" w:lineRule="auto"/>
              <w:contextualSpacing/>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10.</w:t>
            </w:r>
          </w:p>
        </w:tc>
        <w:tc>
          <w:tcPr>
            <w:tcW w:w="8135" w:type="dxa"/>
            <w:shd w:val="clear" w:color="auto" w:fill="auto"/>
          </w:tcPr>
          <w:p w14:paraId="088CD506">
            <w:pPr>
              <w:spacing w:after="0" w:line="24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Оценочные средства </w:t>
            </w:r>
          </w:p>
        </w:tc>
        <w:tc>
          <w:tcPr>
            <w:tcW w:w="978" w:type="dxa"/>
            <w:shd w:val="clear" w:color="auto" w:fill="auto"/>
          </w:tcPr>
          <w:p w14:paraId="5E6A2ED0">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22</w:t>
            </w:r>
          </w:p>
        </w:tc>
      </w:tr>
      <w:tr w14:paraId="22A10C40">
        <w:tblPrEx>
          <w:tblCellMar>
            <w:top w:w="0" w:type="dxa"/>
            <w:left w:w="108" w:type="dxa"/>
            <w:bottom w:w="0" w:type="dxa"/>
            <w:right w:w="108" w:type="dxa"/>
          </w:tblCellMar>
        </w:tblPrEx>
        <w:trPr>
          <w:jc w:val="center"/>
        </w:trPr>
        <w:tc>
          <w:tcPr>
            <w:tcW w:w="516" w:type="dxa"/>
            <w:shd w:val="clear" w:color="auto" w:fill="auto"/>
          </w:tcPr>
          <w:p w14:paraId="58FC1105">
            <w:pPr>
              <w:spacing w:after="0" w:line="240" w:lineRule="auto"/>
              <w:contextualSpacing/>
              <w:rPr>
                <w:rFonts w:ascii="Times New Roman" w:hAnsi="Times New Roman" w:eastAsia="Calibri" w:cs="Times New Roman"/>
                <w:color w:val="auto"/>
                <w:sz w:val="24"/>
                <w:szCs w:val="24"/>
                <w:highlight w:val="none"/>
              </w:rPr>
            </w:pPr>
          </w:p>
        </w:tc>
        <w:tc>
          <w:tcPr>
            <w:tcW w:w="8135" w:type="dxa"/>
            <w:shd w:val="clear" w:color="auto" w:fill="auto"/>
          </w:tcPr>
          <w:p w14:paraId="2AA41C15">
            <w:pPr>
              <w:spacing w:after="0" w:line="240" w:lineRule="auto"/>
              <w:jc w:val="both"/>
              <w:rPr>
                <w:rFonts w:ascii="Times New Roman" w:hAnsi="Times New Roman" w:eastAsia="Calibri" w:cs="Times New Roman"/>
                <w:i/>
                <w:color w:val="auto"/>
                <w:sz w:val="24"/>
                <w:szCs w:val="24"/>
                <w:highlight w:val="none"/>
              </w:rPr>
            </w:pPr>
            <w:r>
              <w:rPr>
                <w:rFonts w:ascii="Times New Roman" w:hAnsi="Times New Roman" w:eastAsia="Calibri" w:cs="Times New Roman"/>
                <w:color w:val="auto"/>
                <w:sz w:val="24"/>
                <w:szCs w:val="24"/>
                <w:highlight w:val="none"/>
              </w:rPr>
              <w:t xml:space="preserve"> </w:t>
            </w:r>
            <w:r>
              <w:rPr>
                <w:rFonts w:ascii="Times New Roman" w:hAnsi="Times New Roman" w:eastAsia="Calibri" w:cs="Times New Roman"/>
                <w:i/>
                <w:color w:val="auto"/>
                <w:sz w:val="24"/>
                <w:szCs w:val="24"/>
                <w:highlight w:val="none"/>
              </w:rPr>
              <w:t xml:space="preserve">10.1.Паспорт оценочных средств </w:t>
            </w:r>
          </w:p>
          <w:p w14:paraId="3D45E3DF">
            <w:pPr>
              <w:spacing w:after="0" w:line="240" w:lineRule="auto"/>
              <w:jc w:val="both"/>
              <w:rPr>
                <w:rFonts w:ascii="Times New Roman" w:hAnsi="Times New Roman" w:eastAsia="Calibri" w:cs="Times New Roman"/>
                <w:i/>
                <w:color w:val="auto"/>
                <w:sz w:val="24"/>
                <w:szCs w:val="24"/>
                <w:highlight w:val="none"/>
              </w:rPr>
            </w:pPr>
            <w:r>
              <w:rPr>
                <w:rFonts w:ascii="Times New Roman" w:hAnsi="Times New Roman" w:eastAsia="Calibri" w:cs="Times New Roman"/>
                <w:i/>
                <w:color w:val="auto"/>
                <w:sz w:val="24"/>
                <w:szCs w:val="24"/>
                <w:highlight w:val="none"/>
              </w:rPr>
              <w:t>10.2. План-график проведения контрольно-оценочных мероприятий</w:t>
            </w:r>
          </w:p>
        </w:tc>
        <w:tc>
          <w:tcPr>
            <w:tcW w:w="978" w:type="dxa"/>
            <w:shd w:val="clear" w:color="auto" w:fill="auto"/>
          </w:tcPr>
          <w:p w14:paraId="1E6FD32B">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23</w:t>
            </w:r>
          </w:p>
          <w:p w14:paraId="0B987773">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23</w:t>
            </w:r>
          </w:p>
        </w:tc>
      </w:tr>
      <w:tr w14:paraId="5F9C590F">
        <w:tblPrEx>
          <w:tblCellMar>
            <w:top w:w="0" w:type="dxa"/>
            <w:left w:w="108" w:type="dxa"/>
            <w:bottom w:w="0" w:type="dxa"/>
            <w:right w:w="108" w:type="dxa"/>
          </w:tblCellMar>
        </w:tblPrEx>
        <w:trPr>
          <w:jc w:val="center"/>
        </w:trPr>
        <w:tc>
          <w:tcPr>
            <w:tcW w:w="516" w:type="dxa"/>
            <w:shd w:val="clear" w:color="auto" w:fill="auto"/>
          </w:tcPr>
          <w:p w14:paraId="529288A2">
            <w:pPr>
              <w:spacing w:after="0" w:line="240" w:lineRule="auto"/>
              <w:contextualSpacing/>
              <w:rPr>
                <w:rFonts w:ascii="Times New Roman" w:hAnsi="Times New Roman" w:eastAsia="Calibri" w:cs="Times New Roman"/>
                <w:color w:val="auto"/>
                <w:sz w:val="24"/>
                <w:szCs w:val="24"/>
                <w:highlight w:val="none"/>
              </w:rPr>
            </w:pPr>
          </w:p>
        </w:tc>
        <w:tc>
          <w:tcPr>
            <w:tcW w:w="8135" w:type="dxa"/>
            <w:shd w:val="clear" w:color="auto" w:fill="auto"/>
          </w:tcPr>
          <w:p w14:paraId="0336F1F0">
            <w:pPr>
              <w:spacing w:after="0" w:line="240" w:lineRule="auto"/>
              <w:jc w:val="both"/>
              <w:rPr>
                <w:rFonts w:ascii="Times New Roman" w:hAnsi="Times New Roman" w:eastAsia="Calibri" w:cs="Times New Roman"/>
                <w:i/>
                <w:color w:val="auto"/>
                <w:sz w:val="24"/>
                <w:szCs w:val="24"/>
                <w:highlight w:val="none"/>
              </w:rPr>
            </w:pPr>
            <w:r>
              <w:rPr>
                <w:rFonts w:ascii="Times New Roman" w:hAnsi="Times New Roman" w:eastAsia="Calibri" w:cs="Times New Roman"/>
                <w:i/>
                <w:color w:val="auto"/>
                <w:sz w:val="24"/>
                <w:szCs w:val="24"/>
                <w:highlight w:val="none"/>
              </w:rPr>
              <w:t>10.3. Темы рефератов, докладов, эссе</w:t>
            </w:r>
          </w:p>
        </w:tc>
        <w:tc>
          <w:tcPr>
            <w:tcW w:w="978" w:type="dxa"/>
            <w:shd w:val="clear" w:color="auto" w:fill="auto"/>
          </w:tcPr>
          <w:p w14:paraId="5230B616">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24</w:t>
            </w:r>
          </w:p>
        </w:tc>
      </w:tr>
      <w:tr w14:paraId="3E095358">
        <w:tblPrEx>
          <w:tblCellMar>
            <w:top w:w="0" w:type="dxa"/>
            <w:left w:w="108" w:type="dxa"/>
            <w:bottom w:w="0" w:type="dxa"/>
            <w:right w:w="108" w:type="dxa"/>
          </w:tblCellMar>
        </w:tblPrEx>
        <w:trPr>
          <w:jc w:val="center"/>
        </w:trPr>
        <w:tc>
          <w:tcPr>
            <w:tcW w:w="516" w:type="dxa"/>
            <w:shd w:val="clear" w:color="auto" w:fill="auto"/>
          </w:tcPr>
          <w:p w14:paraId="5E3FB67E">
            <w:pPr>
              <w:spacing w:after="0" w:line="240" w:lineRule="auto"/>
              <w:contextualSpacing/>
              <w:rPr>
                <w:rFonts w:ascii="Times New Roman" w:hAnsi="Times New Roman" w:eastAsia="Calibri" w:cs="Times New Roman"/>
                <w:color w:val="auto"/>
                <w:sz w:val="24"/>
                <w:szCs w:val="24"/>
                <w:highlight w:val="none"/>
              </w:rPr>
            </w:pPr>
          </w:p>
        </w:tc>
        <w:tc>
          <w:tcPr>
            <w:tcW w:w="8135" w:type="dxa"/>
            <w:shd w:val="clear" w:color="auto" w:fill="auto"/>
          </w:tcPr>
          <w:p w14:paraId="5CDC75DB">
            <w:pPr>
              <w:spacing w:after="0" w:line="240" w:lineRule="auto"/>
              <w:jc w:val="both"/>
              <w:rPr>
                <w:rFonts w:ascii="Times New Roman" w:hAnsi="Times New Roman" w:eastAsia="Calibri" w:cs="Times New Roman"/>
                <w:i/>
                <w:color w:val="auto"/>
                <w:sz w:val="24"/>
                <w:szCs w:val="24"/>
                <w:highlight w:val="none"/>
              </w:rPr>
            </w:pPr>
            <w:r>
              <w:rPr>
                <w:rFonts w:ascii="Times New Roman" w:hAnsi="Times New Roman" w:eastAsia="Calibri" w:cs="Times New Roman"/>
                <w:i/>
                <w:color w:val="auto"/>
                <w:sz w:val="24"/>
                <w:szCs w:val="24"/>
                <w:highlight w:val="none"/>
              </w:rPr>
              <w:t>10.4. Тестовые задания</w:t>
            </w:r>
          </w:p>
        </w:tc>
        <w:tc>
          <w:tcPr>
            <w:tcW w:w="978" w:type="dxa"/>
            <w:shd w:val="clear" w:color="auto" w:fill="auto"/>
          </w:tcPr>
          <w:p w14:paraId="6163D51E">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25</w:t>
            </w:r>
          </w:p>
        </w:tc>
      </w:tr>
      <w:tr w14:paraId="22F85BE6">
        <w:tblPrEx>
          <w:tblCellMar>
            <w:top w:w="0" w:type="dxa"/>
            <w:left w:w="108" w:type="dxa"/>
            <w:bottom w:w="0" w:type="dxa"/>
            <w:right w:w="108" w:type="dxa"/>
          </w:tblCellMar>
        </w:tblPrEx>
        <w:trPr>
          <w:jc w:val="center"/>
        </w:trPr>
        <w:tc>
          <w:tcPr>
            <w:tcW w:w="516" w:type="dxa"/>
            <w:shd w:val="clear" w:color="auto" w:fill="auto"/>
          </w:tcPr>
          <w:p w14:paraId="45632854">
            <w:pPr>
              <w:spacing w:after="0" w:line="240" w:lineRule="auto"/>
              <w:contextualSpacing/>
              <w:rPr>
                <w:rFonts w:ascii="Times New Roman" w:hAnsi="Times New Roman" w:eastAsia="Calibri" w:cs="Times New Roman"/>
                <w:color w:val="auto"/>
                <w:sz w:val="24"/>
                <w:szCs w:val="24"/>
                <w:highlight w:val="none"/>
              </w:rPr>
            </w:pPr>
          </w:p>
        </w:tc>
        <w:tc>
          <w:tcPr>
            <w:tcW w:w="8135" w:type="dxa"/>
            <w:shd w:val="clear" w:color="auto" w:fill="auto"/>
          </w:tcPr>
          <w:p w14:paraId="438EBF6B">
            <w:pPr>
              <w:spacing w:after="0" w:line="240" w:lineRule="auto"/>
              <w:jc w:val="both"/>
              <w:rPr>
                <w:rFonts w:ascii="Times New Roman" w:hAnsi="Times New Roman" w:eastAsia="Calibri" w:cs="Times New Roman"/>
                <w:i/>
                <w:color w:val="auto"/>
                <w:sz w:val="24"/>
                <w:szCs w:val="24"/>
                <w:highlight w:val="none"/>
              </w:rPr>
            </w:pPr>
            <w:r>
              <w:rPr>
                <w:rFonts w:ascii="Times New Roman" w:hAnsi="Times New Roman" w:eastAsia="Calibri" w:cs="Times New Roman"/>
                <w:i/>
                <w:color w:val="auto"/>
                <w:sz w:val="24"/>
                <w:szCs w:val="24"/>
                <w:highlight w:val="none"/>
              </w:rPr>
              <w:t>10.5. Варианты контрольных работ</w:t>
            </w:r>
          </w:p>
          <w:p w14:paraId="3DB16B11">
            <w:pPr>
              <w:spacing w:after="0" w:line="240" w:lineRule="auto"/>
              <w:jc w:val="both"/>
              <w:rPr>
                <w:rFonts w:ascii="Times New Roman" w:hAnsi="Times New Roman" w:eastAsia="Calibri" w:cs="Times New Roman"/>
                <w:i/>
                <w:color w:val="auto"/>
                <w:sz w:val="24"/>
                <w:szCs w:val="24"/>
                <w:highlight w:val="none"/>
              </w:rPr>
            </w:pPr>
            <w:r>
              <w:rPr>
                <w:rFonts w:ascii="Times New Roman" w:hAnsi="Times New Roman" w:eastAsia="Calibri" w:cs="Times New Roman"/>
                <w:i/>
                <w:color w:val="auto"/>
                <w:sz w:val="24"/>
                <w:szCs w:val="24"/>
                <w:highlight w:val="none"/>
              </w:rPr>
              <w:t xml:space="preserve">10.6.Контрольные вопросы, выносимые на зачет                                                    </w:t>
            </w:r>
          </w:p>
        </w:tc>
        <w:tc>
          <w:tcPr>
            <w:tcW w:w="978" w:type="dxa"/>
            <w:shd w:val="clear" w:color="auto" w:fill="auto"/>
          </w:tcPr>
          <w:p w14:paraId="1E5816F1">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30</w:t>
            </w:r>
          </w:p>
          <w:p w14:paraId="56ED463F">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36</w:t>
            </w:r>
          </w:p>
        </w:tc>
      </w:tr>
      <w:tr w14:paraId="257D8245">
        <w:tblPrEx>
          <w:tblCellMar>
            <w:top w:w="0" w:type="dxa"/>
            <w:left w:w="108" w:type="dxa"/>
            <w:bottom w:w="0" w:type="dxa"/>
            <w:right w:w="108" w:type="dxa"/>
          </w:tblCellMar>
        </w:tblPrEx>
        <w:trPr>
          <w:jc w:val="center"/>
        </w:trPr>
        <w:tc>
          <w:tcPr>
            <w:tcW w:w="516" w:type="dxa"/>
            <w:shd w:val="clear" w:color="auto" w:fill="auto"/>
          </w:tcPr>
          <w:p w14:paraId="7CBE685F">
            <w:pPr>
              <w:spacing w:after="0" w:line="240" w:lineRule="auto"/>
              <w:contextualSpacing/>
              <w:rPr>
                <w:rFonts w:ascii="Times New Roman" w:hAnsi="Times New Roman" w:eastAsia="Calibri" w:cs="Times New Roman"/>
                <w:color w:val="auto"/>
                <w:sz w:val="24"/>
                <w:szCs w:val="24"/>
                <w:highlight w:val="none"/>
              </w:rPr>
            </w:pPr>
          </w:p>
        </w:tc>
        <w:tc>
          <w:tcPr>
            <w:tcW w:w="8135" w:type="dxa"/>
            <w:shd w:val="clear" w:color="auto" w:fill="auto"/>
          </w:tcPr>
          <w:p w14:paraId="07A78A5C">
            <w:pPr>
              <w:spacing w:after="0" w:line="240" w:lineRule="auto"/>
              <w:jc w:val="both"/>
              <w:rPr>
                <w:rFonts w:ascii="Times New Roman" w:hAnsi="Times New Roman" w:eastAsia="Calibri" w:cs="Times New Roman"/>
                <w:i/>
                <w:color w:val="auto"/>
                <w:sz w:val="24"/>
                <w:szCs w:val="24"/>
                <w:highlight w:val="none"/>
              </w:rPr>
            </w:pPr>
            <w:r>
              <w:rPr>
                <w:rFonts w:ascii="Times New Roman" w:hAnsi="Times New Roman" w:eastAsia="Times New Roman" w:cs="Times New Roman"/>
                <w:i/>
                <w:color w:val="auto"/>
                <w:sz w:val="24"/>
                <w:szCs w:val="24"/>
                <w:highlight w:val="none"/>
              </w:rPr>
              <w:t>10.7.Критерии оценки знаний магистранта</w:t>
            </w:r>
          </w:p>
        </w:tc>
        <w:tc>
          <w:tcPr>
            <w:tcW w:w="978" w:type="dxa"/>
            <w:shd w:val="clear" w:color="auto" w:fill="auto"/>
          </w:tcPr>
          <w:p w14:paraId="528CACFB">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37</w:t>
            </w:r>
          </w:p>
        </w:tc>
      </w:tr>
      <w:tr w14:paraId="47191817">
        <w:tblPrEx>
          <w:tblCellMar>
            <w:top w:w="0" w:type="dxa"/>
            <w:left w:w="108" w:type="dxa"/>
            <w:bottom w:w="0" w:type="dxa"/>
            <w:right w:w="108" w:type="dxa"/>
          </w:tblCellMar>
        </w:tblPrEx>
        <w:trPr>
          <w:jc w:val="center"/>
        </w:trPr>
        <w:tc>
          <w:tcPr>
            <w:tcW w:w="516" w:type="dxa"/>
            <w:shd w:val="clear" w:color="auto" w:fill="auto"/>
          </w:tcPr>
          <w:p w14:paraId="345D7198">
            <w:pPr>
              <w:spacing w:after="0" w:line="240" w:lineRule="auto"/>
              <w:contextualSpacing/>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11</w:t>
            </w:r>
          </w:p>
        </w:tc>
        <w:tc>
          <w:tcPr>
            <w:tcW w:w="8135" w:type="dxa"/>
            <w:shd w:val="clear" w:color="auto" w:fill="auto"/>
          </w:tcPr>
          <w:p w14:paraId="03EA787B">
            <w:pPr>
              <w:spacing w:after="0" w:line="240" w:lineRule="auto"/>
              <w:jc w:val="both"/>
              <w:rPr>
                <w:rFonts w:ascii="Times New Roman" w:hAnsi="Times New Roman" w:eastAsia="Calibri" w:cs="Times New Roman"/>
                <w:color w:val="auto"/>
                <w:sz w:val="24"/>
                <w:szCs w:val="24"/>
                <w:highlight w:val="none"/>
              </w:rPr>
            </w:pPr>
            <w:r>
              <w:rPr>
                <w:rFonts w:ascii="Times New Roman" w:hAnsi="Times New Roman" w:cs="Times New Roman"/>
                <w:bCs/>
                <w:color w:val="auto"/>
                <w:sz w:val="24"/>
                <w:szCs w:val="24"/>
                <w:highlight w:val="none"/>
              </w:rPr>
              <w:t>Лист внесения изменений в рабочую программу учебной дисциплины</w:t>
            </w:r>
            <w:r>
              <w:rPr>
                <w:rFonts w:ascii="Times New Roman" w:hAnsi="Times New Roman" w:eastAsia="Calibri" w:cs="Times New Roman"/>
                <w:color w:val="auto"/>
                <w:sz w:val="24"/>
                <w:szCs w:val="24"/>
                <w:highlight w:val="none"/>
              </w:rPr>
              <w:t xml:space="preserve"> </w:t>
            </w:r>
          </w:p>
        </w:tc>
        <w:tc>
          <w:tcPr>
            <w:tcW w:w="978" w:type="dxa"/>
            <w:shd w:val="clear" w:color="auto" w:fill="auto"/>
          </w:tcPr>
          <w:p w14:paraId="55FAE919">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44</w:t>
            </w:r>
          </w:p>
        </w:tc>
      </w:tr>
    </w:tbl>
    <w:p w14:paraId="18345D67">
      <w:pPr>
        <w:spacing w:after="0" w:line="240" w:lineRule="auto"/>
        <w:rPr>
          <w:rFonts w:ascii="Times New Roman" w:hAnsi="Times New Roman" w:eastAsia="Times New Roman" w:cs="Times New Roman"/>
          <w:color w:val="auto"/>
          <w:sz w:val="24"/>
          <w:szCs w:val="24"/>
          <w:highlight w:val="none"/>
          <w:lang w:eastAsia="ru-RU"/>
        </w:rPr>
      </w:pPr>
    </w:p>
    <w:p w14:paraId="29728B88">
      <w:pPr>
        <w:spacing w:after="0" w:line="240" w:lineRule="auto"/>
        <w:rPr>
          <w:rFonts w:ascii="Times New Roman" w:hAnsi="Times New Roman" w:eastAsia="Calibri" w:cs="Times New Roman"/>
          <w:b/>
          <w:caps/>
          <w:color w:val="auto"/>
          <w:highlight w:val="none"/>
          <w:lang w:eastAsia="ru-RU"/>
        </w:rPr>
      </w:pPr>
    </w:p>
    <w:p w14:paraId="04429AFE">
      <w:pPr>
        <w:suppressAutoHyphens/>
        <w:spacing w:after="0" w:line="240" w:lineRule="auto"/>
        <w:rPr>
          <w:rFonts w:ascii="Times New Roman" w:hAnsi="Times New Roman" w:eastAsia="Calibri" w:cs="Times New Roman"/>
          <w:bCs/>
          <w:color w:val="auto"/>
          <w:sz w:val="20"/>
          <w:szCs w:val="20"/>
          <w:highlight w:val="none"/>
          <w:lang w:eastAsia="ru-RU"/>
        </w:rPr>
      </w:pPr>
    </w:p>
    <w:p w14:paraId="59358F2A">
      <w:pPr>
        <w:suppressAutoHyphens/>
        <w:spacing w:after="0" w:line="240" w:lineRule="auto"/>
        <w:rPr>
          <w:rFonts w:ascii="Times New Roman" w:hAnsi="Times New Roman" w:eastAsia="Calibri" w:cs="Times New Roman"/>
          <w:bCs/>
          <w:color w:val="auto"/>
          <w:sz w:val="20"/>
          <w:szCs w:val="20"/>
          <w:highlight w:val="none"/>
          <w:lang w:eastAsia="ru-RU"/>
        </w:rPr>
      </w:pPr>
    </w:p>
    <w:p w14:paraId="25CEAE70">
      <w:pPr>
        <w:suppressAutoHyphens/>
        <w:spacing w:after="0" w:line="240" w:lineRule="auto"/>
        <w:rPr>
          <w:rFonts w:ascii="Times New Roman" w:hAnsi="Times New Roman" w:eastAsia="Calibri" w:cs="Times New Roman"/>
          <w:color w:val="auto"/>
          <w:sz w:val="20"/>
          <w:szCs w:val="20"/>
          <w:highlight w:val="none"/>
          <w:lang w:eastAsia="ru-RU"/>
        </w:rPr>
      </w:pPr>
    </w:p>
    <w:p w14:paraId="4545F07D">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Calibri" w:cs="Times New Roman"/>
          <w:b/>
          <w:color w:val="auto"/>
          <w:sz w:val="20"/>
          <w:szCs w:val="20"/>
          <w:highlight w:val="none"/>
          <w:lang w:eastAsia="ru-RU"/>
        </w:rPr>
        <w:br w:type="page"/>
      </w:r>
      <w:r>
        <w:rPr>
          <w:rFonts w:ascii="Times New Roman" w:hAnsi="Times New Roman" w:eastAsia="Times New Roman" w:cs="Times New Roman"/>
          <w:b/>
          <w:color w:val="auto"/>
          <w:sz w:val="28"/>
          <w:szCs w:val="28"/>
          <w:highlight w:val="none"/>
          <w:lang w:eastAsia="ru-RU"/>
        </w:rPr>
        <w:t>1</w:t>
      </w:r>
      <w:r>
        <w:rPr>
          <w:rFonts w:ascii="Times New Roman" w:hAnsi="Times New Roman" w:eastAsia="Times New Roman" w:cs="Times New Roman"/>
          <w:b/>
          <w:color w:val="auto"/>
          <w:sz w:val="24"/>
          <w:szCs w:val="24"/>
          <w:highlight w:val="none"/>
          <w:lang w:eastAsia="ru-RU"/>
        </w:rPr>
        <w:t>. ОРГАНИЗАЦИОННО-МЕТОДИЧЕСКИЙ РАЗДЕЛ</w:t>
      </w:r>
    </w:p>
    <w:p w14:paraId="459A24A2">
      <w:pPr>
        <w:keepNext/>
        <w:widowControl w:val="0"/>
        <w:spacing w:after="0" w:line="360" w:lineRule="auto"/>
        <w:jc w:val="both"/>
        <w:outlineLvl w:val="1"/>
        <w:rPr>
          <w:rFonts w:ascii="Times New Roman" w:hAnsi="Times New Roman" w:eastAsia="Times New Roman" w:cs="Times New Roman"/>
          <w:color w:val="auto"/>
          <w:sz w:val="24"/>
          <w:szCs w:val="24"/>
          <w:highlight w:val="none"/>
          <w:lang w:eastAsia="ru-RU"/>
        </w:rPr>
      </w:pPr>
    </w:p>
    <w:p w14:paraId="57AB6960">
      <w:pPr>
        <w:spacing w:after="0" w:line="360" w:lineRule="auto"/>
        <w:jc w:val="both"/>
        <w:rPr>
          <w:rFonts w:ascii="Arial" w:hAnsi="Arial" w:eastAsia="Times New Roman" w:cs="Arial"/>
          <w:color w:val="auto"/>
          <w:sz w:val="24"/>
          <w:szCs w:val="24"/>
          <w:highlight w:val="none"/>
          <w:u w:val="single"/>
          <w:lang w:eastAsia="ru-RU"/>
        </w:rPr>
      </w:pPr>
      <w:r>
        <w:rPr>
          <w:rFonts w:ascii="Times New Roman" w:hAnsi="Times New Roman" w:eastAsia="Times New Roman" w:cs="Times New Roman"/>
          <w:color w:val="auto"/>
          <w:sz w:val="24"/>
          <w:szCs w:val="24"/>
          <w:highlight w:val="none"/>
          <w:lang w:eastAsia="ru-RU"/>
        </w:rPr>
        <w:t>Рабочая программа дисциплины «</w:t>
      </w:r>
      <w:r>
        <w:rPr>
          <w:rFonts w:ascii="Times New Roman" w:hAnsi="Times New Roman" w:eastAsia="Calibri" w:cs="Times New Roman"/>
          <w:color w:val="auto"/>
          <w:sz w:val="24"/>
          <w:szCs w:val="24"/>
          <w:highlight w:val="none"/>
          <w:lang w:eastAsia="ru-RU"/>
        </w:rPr>
        <w:t>Деловые и научные коммуникации</w:t>
      </w:r>
      <w:r>
        <w:rPr>
          <w:rFonts w:ascii="Times New Roman" w:hAnsi="Times New Roman" w:eastAsia="Times New Roman" w:cs="Times New Roman"/>
          <w:color w:val="auto"/>
          <w:sz w:val="24"/>
          <w:szCs w:val="24"/>
          <w:highlight w:val="none"/>
          <w:lang w:eastAsia="ru-RU"/>
        </w:rPr>
        <w:t>» разработана для магистрантов, обучающихся по направлению 38.04.01«Экономика» направленность (профиль)</w:t>
      </w:r>
      <w:r>
        <w:rPr>
          <w:rFonts w:ascii="Times New Roman" w:hAnsi="Times New Roman" w:eastAsia="Calibri" w:cs="Times New Roman"/>
          <w:color w:val="auto"/>
          <w:sz w:val="24"/>
          <w:szCs w:val="24"/>
          <w:highlight w:val="none"/>
          <w:lang w:eastAsia="ru-RU"/>
        </w:rPr>
        <w:t xml:space="preserve"> «Экономика предприятий и организаций»</w:t>
      </w:r>
      <w:r>
        <w:rPr>
          <w:rFonts w:ascii="Times New Roman" w:hAnsi="Times New Roman" w:eastAsia="Times New Roman" w:cs="Times New Roman"/>
          <w:color w:val="auto"/>
          <w:sz w:val="24"/>
          <w:szCs w:val="24"/>
          <w:highlight w:val="none"/>
          <w:lang w:eastAsia="ru-RU"/>
        </w:rPr>
        <w:t xml:space="preserve"> (уровень магистратуры), в соответствии с требованиями ФГОС ВО по данному направлению. </w:t>
      </w:r>
    </w:p>
    <w:p w14:paraId="773B645E">
      <w:pPr>
        <w:spacing w:after="0" w:line="360" w:lineRule="auto"/>
        <w:jc w:val="both"/>
        <w:rPr>
          <w:rFonts w:ascii="Arial" w:hAnsi="Arial" w:eastAsia="Times New Roman" w:cs="Arial"/>
          <w:color w:val="auto"/>
          <w:sz w:val="24"/>
          <w:szCs w:val="24"/>
          <w:highlight w:val="none"/>
          <w:u w:val="single"/>
          <w:lang w:eastAsia="ru-RU"/>
        </w:rPr>
      </w:pPr>
      <w:r>
        <w:rPr>
          <w:rFonts w:ascii="Times New Roman" w:hAnsi="Times New Roman" w:eastAsia="Times New Roman" w:cs="Times New Roman"/>
          <w:color w:val="auto"/>
          <w:sz w:val="24"/>
          <w:szCs w:val="24"/>
          <w:highlight w:val="none"/>
          <w:lang w:eastAsia="ru-RU"/>
        </w:rPr>
        <w:t>Данная дисциплина входит в блок обязательных дисциплин формируемая участником образовательных отношений</w:t>
      </w:r>
      <w:r>
        <w:rPr>
          <w:rFonts w:ascii="Arial" w:hAnsi="Arial" w:eastAsia="Times New Roman" w:cs="Arial"/>
          <w:color w:val="auto"/>
          <w:sz w:val="24"/>
          <w:szCs w:val="24"/>
          <w:highlight w:val="none"/>
          <w:u w:val="single"/>
          <w:lang w:eastAsia="ru-RU"/>
        </w:rPr>
        <w:t xml:space="preserve">, </w:t>
      </w:r>
      <w:r>
        <w:rPr>
          <w:rFonts w:ascii="Times New Roman" w:hAnsi="Times New Roman" w:eastAsia="Times New Roman" w:cs="Times New Roman"/>
          <w:color w:val="auto"/>
          <w:sz w:val="24"/>
          <w:szCs w:val="24"/>
          <w:highlight w:val="none"/>
          <w:lang w:eastAsia="ru-RU"/>
        </w:rPr>
        <w:t>формируемая участником образовательных отношений</w:t>
      </w:r>
    </w:p>
    <w:p w14:paraId="66ABF8F1">
      <w:pPr>
        <w:keepNext/>
        <w:widowControl w:val="0"/>
        <w:spacing w:after="0" w:line="360" w:lineRule="auto"/>
        <w:ind w:firstLine="708"/>
        <w:jc w:val="both"/>
        <w:outlineLvl w:val="1"/>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Общая трудоемкость освоения дисциплины составляет 4 зач. ед. 144 ч. Учебным планом предусмотрены лекционные занятия (4 ч. для очной формы обучения, 2 ч. для заочной формы обучения), практические занятия (14 ч. для очной формы обучения, 6 ч. для заочной формы обучения), самостоятельная работа магистранта (126 ч. для очной формы обучения, 136 ч. для заочной формы обучения).</w:t>
      </w:r>
    </w:p>
    <w:p w14:paraId="3E926308">
      <w:pPr>
        <w:spacing w:after="0" w:line="240" w:lineRule="auto"/>
        <w:jc w:val="center"/>
        <w:rPr>
          <w:rFonts w:ascii="Times New Roman" w:hAnsi="Times New Roman" w:eastAsia="Times New Roman" w:cs="Times New Roman"/>
          <w:b/>
          <w:bCs/>
          <w:color w:val="auto"/>
          <w:sz w:val="24"/>
          <w:szCs w:val="24"/>
          <w:highlight w:val="none"/>
          <w:lang w:eastAsia="ru-RU"/>
        </w:rPr>
      </w:pPr>
    </w:p>
    <w:p w14:paraId="13E38033">
      <w:pPr>
        <w:spacing w:after="0" w:line="240" w:lineRule="auto"/>
        <w:jc w:val="center"/>
        <w:rPr>
          <w:rFonts w:ascii="Times New Roman" w:hAnsi="Times New Roman" w:eastAsia="Times New Roman" w:cs="Times New Roman"/>
          <w:b/>
          <w:bCs/>
          <w:color w:val="auto"/>
          <w:sz w:val="24"/>
          <w:szCs w:val="24"/>
          <w:highlight w:val="none"/>
          <w:lang w:eastAsia="ru-RU"/>
        </w:rPr>
      </w:pPr>
      <w:r>
        <w:rPr>
          <w:rFonts w:ascii="Times New Roman" w:hAnsi="Times New Roman" w:eastAsia="Times New Roman" w:cs="Times New Roman"/>
          <w:b/>
          <w:bCs/>
          <w:color w:val="auto"/>
          <w:sz w:val="24"/>
          <w:szCs w:val="24"/>
          <w:highlight w:val="none"/>
          <w:lang w:eastAsia="ru-RU"/>
        </w:rPr>
        <w:t>Цель и задачи изучения дисциплины</w:t>
      </w:r>
    </w:p>
    <w:p w14:paraId="0DA10E20">
      <w:pPr>
        <w:spacing w:after="0" w:line="240" w:lineRule="auto"/>
        <w:jc w:val="center"/>
        <w:rPr>
          <w:rFonts w:ascii="Times New Roman" w:hAnsi="Times New Roman" w:eastAsia="Times New Roman" w:cs="Times New Roman"/>
          <w:b/>
          <w:bCs/>
          <w:color w:val="auto"/>
          <w:sz w:val="24"/>
          <w:szCs w:val="24"/>
          <w:highlight w:val="none"/>
          <w:lang w:eastAsia="ru-RU"/>
        </w:rPr>
      </w:pPr>
    </w:p>
    <w:p w14:paraId="62D00DAC">
      <w:pPr>
        <w:pStyle w:val="17"/>
        <w:spacing w:before="0" w:beforeAutospacing="0" w:after="0" w:afterAutospacing="0" w:line="360" w:lineRule="auto"/>
        <w:jc w:val="both"/>
        <w:rPr>
          <w:color w:val="auto"/>
          <w:highlight w:val="none"/>
        </w:rPr>
      </w:pPr>
      <w:r>
        <w:rPr>
          <w:b/>
          <w:color w:val="auto"/>
          <w:highlight w:val="none"/>
        </w:rPr>
        <w:t>Цель</w:t>
      </w:r>
      <w:r>
        <w:rPr>
          <w:color w:val="auto"/>
          <w:highlight w:val="none"/>
        </w:rPr>
        <w:t xml:space="preserve"> изучения дисциплины «</w:t>
      </w:r>
      <w:r>
        <w:rPr>
          <w:rFonts w:eastAsia="Calibri"/>
          <w:color w:val="auto"/>
          <w:highlight w:val="none"/>
        </w:rPr>
        <w:t>Деловые и научные коммуникации</w:t>
      </w:r>
      <w:r>
        <w:rPr>
          <w:color w:val="auto"/>
          <w:highlight w:val="none"/>
        </w:rPr>
        <w:t>» - освоить виды коммуникаций в профессиональной сфере.</w:t>
      </w:r>
    </w:p>
    <w:p w14:paraId="01E669E7">
      <w:pPr>
        <w:pStyle w:val="17"/>
        <w:spacing w:before="0" w:beforeAutospacing="0" w:after="0" w:afterAutospacing="0" w:line="360" w:lineRule="auto"/>
        <w:jc w:val="both"/>
        <w:rPr>
          <w:color w:val="auto"/>
          <w:highlight w:val="none"/>
        </w:rPr>
      </w:pPr>
      <w:r>
        <w:rPr>
          <w:b/>
          <w:iCs/>
          <w:color w:val="auto"/>
          <w:highlight w:val="none"/>
        </w:rPr>
        <w:t>Задачи изучения дисциплины</w:t>
      </w:r>
      <w:r>
        <w:rPr>
          <w:i/>
          <w:iCs/>
          <w:color w:val="auto"/>
          <w:highlight w:val="none"/>
        </w:rPr>
        <w:t xml:space="preserve"> -</w:t>
      </w:r>
      <w:r>
        <w:rPr>
          <w:color w:val="auto"/>
          <w:highlight w:val="none"/>
        </w:rPr>
        <w:t xml:space="preserve"> изучение теоретических основ деловых, публичных и научных коммуникаций; освоение коммуникативного категориального аппарата, общих закономерностей, сходств и различий видов, уровней, форм коммуникации, являющихся необходимым условием успешной деятельности современного работника; освоение навыков правильного общения и взаимодействия; понимание возможностей практического приложения деловой коммуникации, ее взаимосвязи с жизненной средой и речевым поведением.</w:t>
      </w:r>
    </w:p>
    <w:p w14:paraId="6FE171A7">
      <w:pPr>
        <w:spacing w:after="0" w:line="360" w:lineRule="auto"/>
        <w:ind w:firstLine="709"/>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В результате изучения данной дисциплины у магистрантов формируются следующие компетенции.</w:t>
      </w:r>
    </w:p>
    <w:p w14:paraId="609FCC4E">
      <w:pPr>
        <w:spacing w:after="0" w:line="240" w:lineRule="auto"/>
        <w:jc w:val="center"/>
        <w:rPr>
          <w:rFonts w:ascii="Times New Roman" w:hAnsi="Times New Roman" w:eastAsia="Calibri" w:cs="Times New Roman"/>
          <w:b/>
          <w:color w:val="auto"/>
          <w:sz w:val="24"/>
          <w:szCs w:val="24"/>
          <w:highlight w:val="none"/>
          <w:lang w:eastAsia="ru-RU"/>
        </w:rPr>
      </w:pPr>
      <w:r>
        <w:rPr>
          <w:rFonts w:ascii="Times New Roman" w:hAnsi="Times New Roman" w:eastAsia="Calibri" w:cs="Times New Roman"/>
          <w:b/>
          <w:color w:val="auto"/>
          <w:sz w:val="24"/>
          <w:szCs w:val="24"/>
          <w:highlight w:val="none"/>
          <w:lang w:eastAsia="ru-RU"/>
        </w:rPr>
        <w:t xml:space="preserve">Перечень </w:t>
      </w:r>
    </w:p>
    <w:p w14:paraId="03B5FA10">
      <w:pPr>
        <w:spacing w:after="0" w:line="240" w:lineRule="auto"/>
        <w:jc w:val="center"/>
        <w:rPr>
          <w:rFonts w:ascii="Times New Roman" w:hAnsi="Times New Roman" w:eastAsia="Calibri" w:cs="Times New Roman"/>
          <w:b/>
          <w:color w:val="auto"/>
          <w:sz w:val="24"/>
          <w:szCs w:val="24"/>
          <w:highlight w:val="none"/>
          <w:lang w:eastAsia="ru-RU"/>
        </w:rPr>
      </w:pPr>
      <w:r>
        <w:rPr>
          <w:rFonts w:ascii="Times New Roman" w:hAnsi="Times New Roman" w:eastAsia="Calibri" w:cs="Times New Roman"/>
          <w:b/>
          <w:color w:val="auto"/>
          <w:sz w:val="24"/>
          <w:szCs w:val="24"/>
          <w:highlight w:val="none"/>
          <w:lang w:eastAsia="ru-RU"/>
        </w:rPr>
        <w:t>сформированных компетенций в процессе освоения дисциплины</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5"/>
        <w:gridCol w:w="2621"/>
        <w:gridCol w:w="992"/>
        <w:gridCol w:w="4501"/>
      </w:tblGrid>
      <w:tr w14:paraId="48E98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pct"/>
            <w:tcBorders>
              <w:top w:val="single" w:color="auto" w:sz="4" w:space="0"/>
              <w:left w:val="single" w:color="auto" w:sz="4" w:space="0"/>
              <w:bottom w:val="single" w:color="auto" w:sz="4" w:space="0"/>
              <w:right w:val="single" w:color="auto" w:sz="4" w:space="0"/>
            </w:tcBorders>
            <w:vAlign w:val="center"/>
          </w:tcPr>
          <w:p w14:paraId="7C4B187D">
            <w:pPr>
              <w:spacing w:after="0" w:line="240" w:lineRule="auto"/>
              <w:jc w:val="center"/>
              <w:rPr>
                <w:rFonts w:ascii="Times New Roman" w:hAnsi="Times New Roman" w:eastAsia="Calibri" w:cs="Times New Roman"/>
                <w:b/>
                <w:color w:val="auto"/>
                <w:sz w:val="20"/>
                <w:szCs w:val="20"/>
                <w:highlight w:val="none"/>
                <w:lang w:eastAsia="ru-RU"/>
              </w:rPr>
            </w:pPr>
            <w:r>
              <w:rPr>
                <w:rFonts w:ascii="Times New Roman" w:hAnsi="Times New Roman" w:eastAsia="Calibri" w:cs="Times New Roman"/>
                <w:b/>
                <w:color w:val="auto"/>
                <w:sz w:val="20"/>
                <w:szCs w:val="20"/>
                <w:highlight w:val="none"/>
                <w:lang w:eastAsia="ru-RU"/>
              </w:rPr>
              <w:t>Код и формулировка компетенции</w:t>
            </w:r>
          </w:p>
        </w:tc>
        <w:tc>
          <w:tcPr>
            <w:tcW w:w="1390" w:type="pct"/>
            <w:tcBorders>
              <w:top w:val="single" w:color="auto" w:sz="4" w:space="0"/>
              <w:left w:val="single" w:color="auto" w:sz="4" w:space="0"/>
              <w:bottom w:val="single" w:color="auto" w:sz="4" w:space="0"/>
              <w:right w:val="single" w:color="auto" w:sz="4" w:space="0"/>
            </w:tcBorders>
          </w:tcPr>
          <w:p w14:paraId="494CEA8F">
            <w:pPr>
              <w:spacing w:after="0" w:line="240" w:lineRule="auto"/>
              <w:ind w:left="11" w:hanging="11"/>
              <w:jc w:val="center"/>
              <w:rPr>
                <w:rFonts w:ascii="Times New Roman" w:hAnsi="Times New Roman" w:eastAsia="Calibri" w:cs="Times New Roman"/>
                <w:b/>
                <w:bCs/>
                <w:color w:val="auto"/>
                <w:highlight w:val="none"/>
                <w:lang w:eastAsia="ru-RU"/>
              </w:rPr>
            </w:pPr>
            <w:r>
              <w:rPr>
                <w:rFonts w:ascii="Times New Roman" w:hAnsi="Times New Roman" w:eastAsia="Calibri" w:cs="Times New Roman"/>
                <w:b/>
                <w:bCs/>
                <w:color w:val="auto"/>
                <w:highlight w:val="none"/>
                <w:lang w:eastAsia="ru-RU"/>
              </w:rPr>
              <w:t>Код и наименование</w:t>
            </w:r>
          </w:p>
          <w:p w14:paraId="4E423A82">
            <w:pPr>
              <w:spacing w:after="0" w:line="240" w:lineRule="auto"/>
              <w:ind w:left="11" w:hanging="11"/>
              <w:jc w:val="center"/>
              <w:rPr>
                <w:rFonts w:ascii="Times New Roman" w:hAnsi="Times New Roman" w:eastAsia="Calibri" w:cs="Times New Roman"/>
                <w:b/>
                <w:bCs/>
                <w:color w:val="auto"/>
                <w:highlight w:val="none"/>
                <w:lang w:eastAsia="ru-RU"/>
              </w:rPr>
            </w:pPr>
            <w:r>
              <w:rPr>
                <w:rFonts w:ascii="Times New Roman" w:hAnsi="Times New Roman" w:eastAsia="Calibri" w:cs="Times New Roman"/>
                <w:b/>
                <w:bCs/>
                <w:color w:val="auto"/>
                <w:highlight w:val="none"/>
                <w:lang w:eastAsia="ru-RU"/>
              </w:rPr>
              <w:t>индикатора достижения</w:t>
            </w:r>
          </w:p>
          <w:p w14:paraId="49EF0986">
            <w:pPr>
              <w:spacing w:after="0" w:line="240" w:lineRule="auto"/>
              <w:jc w:val="center"/>
              <w:rPr>
                <w:rFonts w:ascii="Times New Roman" w:hAnsi="Times New Roman" w:eastAsia="Calibri" w:cs="Times New Roman"/>
                <w:b/>
                <w:color w:val="auto"/>
                <w:sz w:val="20"/>
                <w:szCs w:val="20"/>
                <w:highlight w:val="none"/>
                <w:lang w:eastAsia="ru-RU"/>
              </w:rPr>
            </w:pPr>
            <w:r>
              <w:rPr>
                <w:rFonts w:ascii="Times New Roman" w:hAnsi="Times New Roman" w:eastAsia="Calibri" w:cs="Times New Roman"/>
                <w:b/>
                <w:bCs/>
                <w:color w:val="auto"/>
                <w:highlight w:val="none"/>
                <w:lang w:eastAsia="ru-RU"/>
              </w:rPr>
              <w:t>компе</w:t>
            </w:r>
            <w:r>
              <w:rPr>
                <w:rFonts w:ascii="Times New Roman" w:hAnsi="Times New Roman" w:eastAsia="Calibri" w:cs="Times New Roman"/>
                <w:b/>
                <w:bCs/>
                <w:color w:val="auto"/>
                <w:highlight w:val="none"/>
                <w:lang w:eastAsia="ru-RU"/>
              </w:rPr>
              <w:softHyphen/>
            </w:r>
            <w:r>
              <w:rPr>
                <w:rFonts w:ascii="Times New Roman" w:hAnsi="Times New Roman" w:eastAsia="Calibri" w:cs="Times New Roman"/>
                <w:b/>
                <w:bCs/>
                <w:color w:val="auto"/>
                <w:highlight w:val="none"/>
                <w:lang w:eastAsia="ru-RU"/>
              </w:rPr>
              <w:t>тенции</w:t>
            </w:r>
          </w:p>
        </w:tc>
        <w:tc>
          <w:tcPr>
            <w:tcW w:w="2913" w:type="pct"/>
            <w:gridSpan w:val="2"/>
            <w:tcBorders>
              <w:top w:val="single" w:color="auto" w:sz="4" w:space="0"/>
              <w:left w:val="single" w:color="auto" w:sz="4" w:space="0"/>
              <w:bottom w:val="single" w:color="auto" w:sz="4" w:space="0"/>
              <w:right w:val="single" w:color="auto" w:sz="4" w:space="0"/>
            </w:tcBorders>
            <w:vAlign w:val="center"/>
          </w:tcPr>
          <w:p w14:paraId="413025AD">
            <w:pPr>
              <w:spacing w:after="0" w:line="240" w:lineRule="auto"/>
              <w:jc w:val="center"/>
              <w:rPr>
                <w:rFonts w:ascii="Times New Roman" w:hAnsi="Times New Roman" w:eastAsia="Calibri" w:cs="Times New Roman"/>
                <w:b/>
                <w:color w:val="auto"/>
                <w:sz w:val="20"/>
                <w:szCs w:val="20"/>
                <w:highlight w:val="none"/>
                <w:lang w:eastAsia="ru-RU"/>
              </w:rPr>
            </w:pPr>
            <w:r>
              <w:rPr>
                <w:rFonts w:ascii="Times New Roman" w:hAnsi="Times New Roman" w:eastAsia="Calibri" w:cs="Times New Roman"/>
                <w:b/>
                <w:color w:val="auto"/>
                <w:sz w:val="20"/>
                <w:szCs w:val="20"/>
                <w:highlight w:val="none"/>
                <w:lang w:eastAsia="ru-RU"/>
              </w:rPr>
              <w:t>Этапы формирования компетенции</w:t>
            </w:r>
          </w:p>
        </w:tc>
      </w:tr>
      <w:tr w14:paraId="399CB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697" w:type="pct"/>
            <w:vMerge w:val="restar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24E18E56">
            <w:pPr>
              <w:spacing w:after="0" w:line="240" w:lineRule="auto"/>
              <w:rPr>
                <w:rFonts w:ascii="Times New Roman" w:hAnsi="Times New Roman" w:eastAsia="Calibri" w:cs="Times New Roman"/>
                <w:color w:val="auto"/>
                <w:highlight w:val="none"/>
                <w:lang w:eastAsia="ru-RU"/>
              </w:rPr>
            </w:pPr>
            <w:r>
              <w:rPr>
                <w:rFonts w:ascii="Times New Roman" w:hAnsi="Times New Roman" w:cs="Times New Roman"/>
                <w:b/>
                <w:color w:val="auto"/>
                <w:highlight w:val="none"/>
              </w:rPr>
              <w:t xml:space="preserve">УК 4 </w:t>
            </w:r>
            <w:r>
              <w:rPr>
                <w:rFonts w:ascii="Times New Roman" w:hAnsi="Times New Roman" w:cs="Times New Roman"/>
                <w:color w:val="auto"/>
                <w:highlight w:val="none"/>
              </w:rPr>
              <w:t>– способен применять современные коммуникативные технологии, в том числе на иностранном (ых) языке (ах), для академического и профессионального взаимодействия.</w:t>
            </w:r>
            <w:r>
              <w:rPr>
                <w:rFonts w:ascii="Times New Roman" w:hAnsi="Times New Roman" w:eastAsia="Calibri" w:cs="Times New Roman"/>
                <w:color w:val="auto"/>
                <w:highlight w:val="none"/>
                <w:lang w:eastAsia="ru-RU"/>
              </w:rPr>
              <w:t xml:space="preserve"> </w:t>
            </w:r>
          </w:p>
        </w:tc>
        <w:tc>
          <w:tcPr>
            <w:tcW w:w="1390" w:type="pct"/>
            <w:vMerge w:val="restart"/>
            <w:tcBorders>
              <w:top w:val="single" w:color="000000" w:sz="6" w:space="0"/>
              <w:left w:val="single" w:color="000000" w:sz="6" w:space="0"/>
              <w:right w:val="single" w:color="000000" w:sz="6" w:space="0"/>
            </w:tcBorders>
          </w:tcPr>
          <w:p w14:paraId="65AD9723">
            <w:pPr>
              <w:spacing w:line="240" w:lineRule="auto"/>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18"/>
                <w:szCs w:val="18"/>
                <w:highlight w:val="none"/>
              </w:rPr>
              <w:t xml:space="preserve"> </w:t>
            </w:r>
            <w:r>
              <w:rPr>
                <w:rFonts w:ascii="Times New Roman" w:hAnsi="Times New Roman" w:eastAsia="Calibri" w:cs="Times New Roman"/>
                <w:color w:val="auto"/>
                <w:sz w:val="24"/>
                <w:szCs w:val="24"/>
                <w:highlight w:val="none"/>
              </w:rPr>
              <w:t>ИД.- УК-4.Способен применять современные</w:t>
            </w:r>
          </w:p>
          <w:p w14:paraId="28217F04">
            <w:pPr>
              <w:spacing w:line="240" w:lineRule="auto"/>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коммуникативные технологии</w:t>
            </w:r>
          </w:p>
          <w:p w14:paraId="0BB2EE83">
            <w:pPr>
              <w:rPr>
                <w:rFonts w:ascii="Times New Roman" w:hAnsi="Times New Roman" w:eastAsia="Calibri" w:cs="Times New Roman"/>
                <w:b/>
                <w:color w:val="auto"/>
                <w:highlight w:val="none"/>
                <w:lang w:eastAsia="ru-RU"/>
              </w:rPr>
            </w:pPr>
          </w:p>
        </w:tc>
        <w:tc>
          <w:tcPr>
            <w:tcW w:w="52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B0EEB5B">
            <w:pPr>
              <w:spacing w:after="0" w:line="240" w:lineRule="auto"/>
              <w:rPr>
                <w:rFonts w:ascii="Times New Roman" w:hAnsi="Times New Roman" w:eastAsia="Calibri" w:cs="Times New Roman"/>
                <w:b/>
                <w:color w:val="auto"/>
                <w:highlight w:val="none"/>
                <w:lang w:eastAsia="ru-RU"/>
              </w:rPr>
            </w:pPr>
            <w:r>
              <w:rPr>
                <w:rFonts w:ascii="Times New Roman" w:hAnsi="Times New Roman" w:eastAsia="Calibri" w:cs="Times New Roman"/>
                <w:b/>
                <w:color w:val="auto"/>
                <w:highlight w:val="none"/>
                <w:lang w:eastAsia="ru-RU"/>
              </w:rPr>
              <w:t>Знать</w:t>
            </w:r>
          </w:p>
        </w:tc>
        <w:tc>
          <w:tcPr>
            <w:tcW w:w="238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3A2EED3">
            <w:pPr>
              <w:spacing w:after="0" w:line="240" w:lineRule="auto"/>
              <w:jc w:val="both"/>
              <w:rPr>
                <w:rFonts w:ascii="Times New Roman" w:hAnsi="Times New Roman" w:eastAsia="Calibri" w:cs="Times New Roman"/>
                <w:color w:val="auto"/>
                <w:highlight w:val="none"/>
                <w:lang w:eastAsia="ru-RU"/>
              </w:rPr>
            </w:pPr>
            <w:r>
              <w:rPr>
                <w:rFonts w:ascii="Times New Roman" w:hAnsi="Times New Roman" w:eastAsia="Calibri" w:cs="Times New Roman"/>
                <w:color w:val="auto"/>
                <w:highlight w:val="none"/>
                <w:lang w:eastAsia="ru-RU"/>
              </w:rPr>
              <w:t xml:space="preserve">- коммуникативные качества речи; </w:t>
            </w:r>
          </w:p>
          <w:p w14:paraId="33883DF4">
            <w:pPr>
              <w:spacing w:after="0" w:line="240" w:lineRule="auto"/>
              <w:jc w:val="both"/>
              <w:rPr>
                <w:rFonts w:ascii="Times New Roman" w:hAnsi="Times New Roman" w:eastAsia="Calibri" w:cs="Times New Roman"/>
                <w:color w:val="auto"/>
                <w:highlight w:val="none"/>
                <w:lang w:eastAsia="ru-RU"/>
              </w:rPr>
            </w:pPr>
            <w:r>
              <w:rPr>
                <w:rFonts w:ascii="Times New Roman" w:hAnsi="Times New Roman" w:eastAsia="Calibri" w:cs="Times New Roman"/>
                <w:color w:val="auto"/>
                <w:highlight w:val="none"/>
                <w:lang w:eastAsia="ru-RU"/>
              </w:rPr>
              <w:t xml:space="preserve">-речевой этикет и национальные особенности устного и письменного общения; </w:t>
            </w:r>
          </w:p>
          <w:p w14:paraId="755EF22C">
            <w:pPr>
              <w:spacing w:after="0" w:line="240" w:lineRule="auto"/>
              <w:jc w:val="both"/>
              <w:rPr>
                <w:rFonts w:ascii="Times New Roman" w:hAnsi="Times New Roman" w:eastAsia="Calibri" w:cs="Times New Roman"/>
                <w:color w:val="auto"/>
                <w:highlight w:val="none"/>
                <w:lang w:eastAsia="ru-RU"/>
              </w:rPr>
            </w:pPr>
            <w:r>
              <w:rPr>
                <w:rFonts w:ascii="Times New Roman" w:hAnsi="Times New Roman" w:eastAsia="Calibri" w:cs="Times New Roman"/>
                <w:color w:val="auto"/>
                <w:highlight w:val="none"/>
                <w:lang w:eastAsia="ru-RU"/>
              </w:rPr>
              <w:t>- нормы современного русского языка и этикетные нормы ;бесконфликтного общения;</w:t>
            </w:r>
          </w:p>
          <w:p w14:paraId="74E2009F">
            <w:pPr>
              <w:spacing w:after="0" w:line="240" w:lineRule="auto"/>
              <w:jc w:val="both"/>
              <w:rPr>
                <w:rFonts w:ascii="Times New Roman" w:hAnsi="Times New Roman" w:eastAsia="Calibri" w:cs="Times New Roman"/>
                <w:color w:val="auto"/>
                <w:highlight w:val="none"/>
                <w:lang w:eastAsia="ru-RU"/>
              </w:rPr>
            </w:pPr>
            <w:r>
              <w:rPr>
                <w:rFonts w:ascii="Times New Roman" w:hAnsi="Times New Roman" w:eastAsia="Calibri" w:cs="Times New Roman"/>
                <w:color w:val="auto"/>
                <w:highlight w:val="none"/>
                <w:lang w:eastAsia="ru-RU"/>
              </w:rPr>
              <w:t>виды деловых коммуникаций, необходимых для решения задач профессиональной деятельности</w:t>
            </w:r>
          </w:p>
        </w:tc>
      </w:tr>
      <w:tr w14:paraId="718B7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697" w:type="pct"/>
            <w:vMerge w:val="continue"/>
            <w:tcBorders>
              <w:left w:val="single" w:color="000000" w:sz="6" w:space="0"/>
              <w:right w:val="single" w:color="000000" w:sz="6" w:space="0"/>
            </w:tcBorders>
            <w:tcMar>
              <w:top w:w="30" w:type="dxa"/>
              <w:left w:w="108" w:type="dxa"/>
              <w:bottom w:w="30" w:type="dxa"/>
              <w:right w:w="108" w:type="dxa"/>
            </w:tcMar>
            <w:vAlign w:val="center"/>
          </w:tcPr>
          <w:p w14:paraId="0776922F">
            <w:pPr>
              <w:spacing w:after="0" w:line="240" w:lineRule="auto"/>
              <w:rPr>
                <w:rFonts w:ascii="Times New Roman" w:hAnsi="Times New Roman" w:eastAsia="Calibri" w:cs="Times New Roman"/>
                <w:color w:val="auto"/>
                <w:highlight w:val="none"/>
                <w:lang w:eastAsia="ru-RU"/>
              </w:rPr>
            </w:pPr>
          </w:p>
        </w:tc>
        <w:tc>
          <w:tcPr>
            <w:tcW w:w="1390" w:type="pct"/>
            <w:vMerge w:val="continue"/>
            <w:tcBorders>
              <w:left w:val="single" w:color="000000" w:sz="6" w:space="0"/>
              <w:right w:val="single" w:color="000000" w:sz="6" w:space="0"/>
            </w:tcBorders>
          </w:tcPr>
          <w:p w14:paraId="67116620">
            <w:pPr>
              <w:spacing w:after="0" w:line="240" w:lineRule="auto"/>
              <w:rPr>
                <w:rFonts w:ascii="Times New Roman" w:hAnsi="Times New Roman" w:eastAsia="Calibri" w:cs="Times New Roman"/>
                <w:b/>
                <w:color w:val="auto"/>
                <w:highlight w:val="none"/>
                <w:lang w:eastAsia="ru-RU"/>
              </w:rPr>
            </w:pPr>
          </w:p>
        </w:tc>
        <w:tc>
          <w:tcPr>
            <w:tcW w:w="526"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658534CA">
            <w:pPr>
              <w:spacing w:after="0" w:line="240" w:lineRule="auto"/>
              <w:rPr>
                <w:rFonts w:ascii="Times New Roman" w:hAnsi="Times New Roman" w:eastAsia="Calibri" w:cs="Times New Roman"/>
                <w:b/>
                <w:color w:val="auto"/>
                <w:highlight w:val="none"/>
                <w:lang w:eastAsia="ru-RU"/>
              </w:rPr>
            </w:pPr>
            <w:r>
              <w:rPr>
                <w:rFonts w:ascii="Times New Roman" w:hAnsi="Times New Roman" w:eastAsia="Calibri" w:cs="Times New Roman"/>
                <w:b/>
                <w:color w:val="auto"/>
                <w:highlight w:val="none"/>
                <w:lang w:eastAsia="ru-RU"/>
              </w:rPr>
              <w:t>Уметь</w:t>
            </w:r>
          </w:p>
        </w:tc>
        <w:tc>
          <w:tcPr>
            <w:tcW w:w="2387"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2D18CC6D">
            <w:pPr>
              <w:spacing w:after="0" w:line="240" w:lineRule="auto"/>
              <w:jc w:val="both"/>
              <w:rPr>
                <w:rFonts w:ascii="Times New Roman" w:hAnsi="Times New Roman" w:eastAsia="Calibri" w:cs="Times New Roman"/>
                <w:color w:val="auto"/>
                <w:highlight w:val="none"/>
                <w:lang w:eastAsia="ru-RU"/>
              </w:rPr>
            </w:pPr>
            <w:r>
              <w:rPr>
                <w:rFonts w:ascii="Times New Roman" w:hAnsi="Times New Roman" w:eastAsia="Calibri" w:cs="Times New Roman"/>
                <w:color w:val="auto"/>
                <w:highlight w:val="none"/>
                <w:lang w:eastAsia="ru-RU"/>
              </w:rPr>
              <w:t xml:space="preserve">- вести устное и письменное общение в соответствии с нормами современного русского языка; </w:t>
            </w:r>
          </w:p>
          <w:p w14:paraId="4EC93FA6">
            <w:pPr>
              <w:spacing w:after="0" w:line="240" w:lineRule="auto"/>
              <w:jc w:val="both"/>
              <w:rPr>
                <w:rFonts w:ascii="Times New Roman" w:hAnsi="Times New Roman" w:eastAsia="Calibri" w:cs="Times New Roman"/>
                <w:color w:val="auto"/>
                <w:highlight w:val="none"/>
                <w:lang w:eastAsia="ru-RU"/>
              </w:rPr>
            </w:pPr>
            <w:r>
              <w:rPr>
                <w:rFonts w:ascii="Times New Roman" w:hAnsi="Times New Roman" w:eastAsia="Calibri" w:cs="Times New Roman"/>
                <w:color w:val="auto"/>
                <w:highlight w:val="none"/>
                <w:lang w:eastAsia="ru-RU"/>
              </w:rPr>
              <w:t xml:space="preserve">-создавать разножанровые тексты делового стиля; </w:t>
            </w:r>
          </w:p>
          <w:p w14:paraId="20EBAF3D">
            <w:pPr>
              <w:spacing w:after="0" w:line="240" w:lineRule="auto"/>
              <w:jc w:val="both"/>
              <w:rPr>
                <w:rFonts w:ascii="Times New Roman" w:hAnsi="Times New Roman" w:eastAsia="Calibri" w:cs="Times New Roman"/>
                <w:color w:val="auto"/>
                <w:highlight w:val="none"/>
                <w:lang w:eastAsia="ru-RU"/>
              </w:rPr>
            </w:pPr>
            <w:r>
              <w:rPr>
                <w:rFonts w:ascii="Times New Roman" w:hAnsi="Times New Roman" w:eastAsia="Calibri" w:cs="Times New Roman"/>
                <w:color w:val="auto"/>
                <w:highlight w:val="none"/>
                <w:lang w:eastAsia="ru-RU"/>
              </w:rPr>
              <w:t>-анализировать разножанровые тексты с точки зрения их стилевой и содержательной составляющей</w:t>
            </w:r>
          </w:p>
        </w:tc>
      </w:tr>
      <w:tr w14:paraId="248B1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697" w:type="pct"/>
            <w:vMerge w:val="continue"/>
            <w:tcBorders>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168B67F">
            <w:pPr>
              <w:spacing w:after="0" w:line="240" w:lineRule="auto"/>
              <w:rPr>
                <w:rFonts w:ascii="Times New Roman" w:hAnsi="Times New Roman" w:eastAsia="Calibri" w:cs="Times New Roman"/>
                <w:color w:val="auto"/>
                <w:highlight w:val="none"/>
                <w:lang w:eastAsia="ru-RU"/>
              </w:rPr>
            </w:pPr>
          </w:p>
        </w:tc>
        <w:tc>
          <w:tcPr>
            <w:tcW w:w="1390" w:type="pct"/>
            <w:vMerge w:val="continue"/>
            <w:tcBorders>
              <w:left w:val="single" w:color="000000" w:sz="6" w:space="0"/>
              <w:bottom w:val="single" w:color="000000" w:sz="6" w:space="0"/>
              <w:right w:val="single" w:color="000000" w:sz="6" w:space="0"/>
            </w:tcBorders>
          </w:tcPr>
          <w:p w14:paraId="28641ECA">
            <w:pPr>
              <w:spacing w:after="0" w:line="240" w:lineRule="auto"/>
              <w:rPr>
                <w:rFonts w:ascii="Times New Roman" w:hAnsi="Times New Roman" w:eastAsia="Calibri" w:cs="Times New Roman"/>
                <w:b/>
                <w:color w:val="auto"/>
                <w:highlight w:val="none"/>
                <w:lang w:eastAsia="ru-RU"/>
              </w:rPr>
            </w:pPr>
          </w:p>
        </w:tc>
        <w:tc>
          <w:tcPr>
            <w:tcW w:w="52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97D6B61">
            <w:pPr>
              <w:spacing w:after="0" w:line="240" w:lineRule="auto"/>
              <w:rPr>
                <w:rFonts w:ascii="Times New Roman" w:hAnsi="Times New Roman" w:eastAsia="Calibri" w:cs="Times New Roman"/>
                <w:b/>
                <w:color w:val="auto"/>
                <w:highlight w:val="none"/>
                <w:lang w:eastAsia="ru-RU"/>
              </w:rPr>
            </w:pPr>
            <w:r>
              <w:rPr>
                <w:rFonts w:ascii="Times New Roman" w:hAnsi="Times New Roman" w:eastAsia="Calibri" w:cs="Times New Roman"/>
                <w:b/>
                <w:color w:val="auto"/>
                <w:highlight w:val="none"/>
                <w:lang w:eastAsia="ru-RU"/>
              </w:rPr>
              <w:t>Владеть</w:t>
            </w:r>
          </w:p>
        </w:tc>
        <w:tc>
          <w:tcPr>
            <w:tcW w:w="238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526A766">
            <w:pPr>
              <w:spacing w:after="0" w:line="240" w:lineRule="auto"/>
              <w:jc w:val="both"/>
              <w:rPr>
                <w:rFonts w:ascii="Times New Roman" w:hAnsi="Times New Roman" w:eastAsia="Calibri" w:cs="Times New Roman"/>
                <w:color w:val="auto"/>
                <w:highlight w:val="none"/>
                <w:lang w:eastAsia="ru-RU"/>
              </w:rPr>
            </w:pPr>
            <w:r>
              <w:rPr>
                <w:rFonts w:ascii="Times New Roman" w:hAnsi="Times New Roman" w:eastAsia="Calibri" w:cs="Times New Roman"/>
                <w:color w:val="auto"/>
                <w:highlight w:val="none"/>
                <w:lang w:eastAsia="ru-RU"/>
              </w:rPr>
              <w:t>навыками вербального общения, методами формальных и неформальных научных коммуникаций.</w:t>
            </w:r>
          </w:p>
        </w:tc>
      </w:tr>
    </w:tbl>
    <w:p w14:paraId="3783EC37">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28D12CD5">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7636D024">
      <w:pPr>
        <w:spacing w:after="0" w:line="360" w:lineRule="auto"/>
        <w:ind w:firstLine="709"/>
        <w:jc w:val="both"/>
        <w:rPr>
          <w:rFonts w:ascii="Times New Roman" w:hAnsi="Times New Roman" w:eastAsia="Times New Roman" w:cs="Times New Roman"/>
          <w:b/>
          <w:color w:val="auto"/>
          <w:sz w:val="24"/>
          <w:szCs w:val="24"/>
          <w:highlight w:val="none"/>
          <w:lang w:eastAsia="ru-RU"/>
        </w:rPr>
      </w:pPr>
    </w:p>
    <w:p w14:paraId="0D75872C">
      <w:pPr>
        <w:spacing w:after="0" w:line="24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 xml:space="preserve">2. РАСПРЕДЕЛЕНИЕ ЧАСОВ ДИСЦИПЛИНЫ ПО ФОРМАМ И ВИДАМ РАБОТ </w:t>
      </w:r>
    </w:p>
    <w:p w14:paraId="1917B043">
      <w:pPr>
        <w:spacing w:after="0" w:line="360" w:lineRule="auto"/>
        <w:ind w:firstLine="709"/>
        <w:jc w:val="both"/>
        <w:rPr>
          <w:rFonts w:ascii="Times New Roman" w:hAnsi="Times New Roman" w:eastAsia="Times New Roman" w:cs="Times New Roman"/>
          <w:color w:val="auto"/>
          <w:sz w:val="24"/>
          <w:szCs w:val="24"/>
          <w:highlight w:val="none"/>
          <w:lang w:eastAsia="ru-RU"/>
        </w:rPr>
      </w:pPr>
    </w:p>
    <w:p w14:paraId="1111A7D3">
      <w:pPr>
        <w:spacing w:after="0" w:line="240" w:lineRule="auto"/>
        <w:ind w:firstLine="709"/>
        <w:jc w:val="both"/>
        <w:rPr>
          <w:rFonts w:ascii="Times New Roman" w:hAnsi="Times New Roman" w:eastAsia="Times New Roman" w:cs="Times New Roman"/>
          <w:color w:val="auto"/>
          <w:sz w:val="24"/>
          <w:szCs w:val="24"/>
          <w:highlight w:val="none"/>
          <w:lang w:eastAsia="ru-RU"/>
        </w:rPr>
      </w:pPr>
    </w:p>
    <w:p w14:paraId="7D2DAC1C">
      <w:pPr>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 xml:space="preserve">Базовые разделы дисциплины и виды учебной работы, рекомендуемые для изучения магистрантам </w:t>
      </w:r>
      <w:r>
        <w:rPr>
          <w:rFonts w:ascii="Times New Roman" w:hAnsi="Times New Roman" w:eastAsia="Times New Roman" w:cs="Verdana"/>
          <w:b/>
          <w:color w:val="auto"/>
          <w:sz w:val="24"/>
          <w:szCs w:val="24"/>
          <w:highlight w:val="none"/>
          <w:lang w:eastAsia="ru-RU"/>
        </w:rPr>
        <w:t>очной формы обучения</w:t>
      </w:r>
    </w:p>
    <w:tbl>
      <w:tblPr>
        <w:tblStyle w:val="3"/>
        <w:tblW w:w="9179"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126"/>
        <w:gridCol w:w="992"/>
        <w:gridCol w:w="851"/>
        <w:gridCol w:w="709"/>
        <w:gridCol w:w="567"/>
        <w:gridCol w:w="3225"/>
      </w:tblGrid>
      <w:tr w14:paraId="652C2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jc w:val="right"/>
        </w:trPr>
        <w:tc>
          <w:tcPr>
            <w:tcW w:w="709" w:type="dxa"/>
            <w:vMerge w:val="restart"/>
            <w:vAlign w:val="center"/>
          </w:tcPr>
          <w:p w14:paraId="1B16BE9B">
            <w:pPr>
              <w:widowControl w:val="0"/>
              <w:spacing w:after="0" w:line="240" w:lineRule="auto"/>
              <w:jc w:val="center"/>
              <w:rPr>
                <w:rFonts w:ascii="Times New Roman" w:hAnsi="Times New Roman" w:eastAsia="Times New Roman" w:cs="Verdana"/>
                <w:b/>
                <w:color w:val="auto"/>
                <w:sz w:val="20"/>
                <w:szCs w:val="20"/>
                <w:highlight w:val="none"/>
                <w:lang w:eastAsia="ru-RU"/>
              </w:rPr>
            </w:pPr>
          </w:p>
          <w:p w14:paraId="524FABDE">
            <w:pPr>
              <w:widowControl w:val="0"/>
              <w:spacing w:after="0" w:line="240" w:lineRule="auto"/>
              <w:jc w:val="center"/>
              <w:rPr>
                <w:rFonts w:ascii="Times New Roman" w:hAnsi="Times New Roman" w:eastAsia="Times New Roman" w:cs="Verdana"/>
                <w:b/>
                <w:color w:val="auto"/>
                <w:sz w:val="20"/>
                <w:szCs w:val="20"/>
                <w:highlight w:val="none"/>
                <w:lang w:eastAsia="ru-RU"/>
              </w:rPr>
            </w:pPr>
          </w:p>
          <w:p w14:paraId="0B28AB5B">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w:t>
            </w:r>
          </w:p>
          <w:p w14:paraId="1CE4DD1A">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п/п</w:t>
            </w:r>
          </w:p>
        </w:tc>
        <w:tc>
          <w:tcPr>
            <w:tcW w:w="2126" w:type="dxa"/>
            <w:vMerge w:val="restart"/>
            <w:shd w:val="clear" w:color="auto" w:fill="auto"/>
            <w:tcMar>
              <w:top w:w="28" w:type="dxa"/>
              <w:left w:w="17" w:type="dxa"/>
              <w:right w:w="17" w:type="dxa"/>
            </w:tcMar>
            <w:vAlign w:val="center"/>
          </w:tcPr>
          <w:p w14:paraId="2CE15139">
            <w:pPr>
              <w:widowControl w:val="0"/>
              <w:spacing w:after="0" w:line="240" w:lineRule="auto"/>
              <w:jc w:val="center"/>
              <w:rPr>
                <w:rFonts w:ascii="Times New Roman" w:hAnsi="Times New Roman" w:eastAsia="Times New Roman" w:cs="Verdana"/>
                <w:b/>
                <w:color w:val="auto"/>
                <w:sz w:val="20"/>
                <w:szCs w:val="20"/>
                <w:highlight w:val="none"/>
                <w:lang w:eastAsia="ru-RU"/>
              </w:rPr>
            </w:pPr>
          </w:p>
          <w:p w14:paraId="66450416">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Темы</w:t>
            </w:r>
          </w:p>
          <w:p w14:paraId="44BCC482">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дисциплины</w:t>
            </w:r>
          </w:p>
        </w:tc>
        <w:tc>
          <w:tcPr>
            <w:tcW w:w="3119" w:type="dxa"/>
            <w:gridSpan w:val="4"/>
            <w:vAlign w:val="center"/>
          </w:tcPr>
          <w:p w14:paraId="021EE244">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Виды учебной работы, включая самостоятельную работу магистрантов и трудоемкость (в з.ед./часах)</w:t>
            </w:r>
          </w:p>
          <w:p w14:paraId="573AB40A">
            <w:pPr>
              <w:widowControl w:val="0"/>
              <w:spacing w:after="0" w:line="240" w:lineRule="auto"/>
              <w:jc w:val="center"/>
              <w:rPr>
                <w:rFonts w:ascii="Times New Roman" w:hAnsi="Times New Roman" w:eastAsia="Times New Roman" w:cs="Verdana"/>
                <w:color w:val="auto"/>
                <w:sz w:val="20"/>
                <w:szCs w:val="20"/>
                <w:highlight w:val="none"/>
                <w:u w:val="single"/>
                <w:lang w:eastAsia="ru-RU"/>
              </w:rPr>
            </w:pPr>
          </w:p>
        </w:tc>
        <w:tc>
          <w:tcPr>
            <w:tcW w:w="3225" w:type="dxa"/>
            <w:vMerge w:val="restart"/>
            <w:vAlign w:val="center"/>
          </w:tcPr>
          <w:p w14:paraId="277CA3B9">
            <w:pPr>
              <w:widowControl w:val="0"/>
              <w:spacing w:after="0" w:line="240" w:lineRule="auto"/>
              <w:jc w:val="center"/>
              <w:rPr>
                <w:rFonts w:ascii="Times New Roman" w:hAnsi="Times New Roman" w:eastAsia="Times New Roman" w:cs="Verdana"/>
                <w:b/>
                <w:color w:val="auto"/>
                <w:sz w:val="18"/>
                <w:szCs w:val="18"/>
                <w:highlight w:val="none"/>
                <w:lang w:eastAsia="ru-RU"/>
              </w:rPr>
            </w:pPr>
            <w:r>
              <w:rPr>
                <w:rFonts w:ascii="Times New Roman" w:hAnsi="Times New Roman" w:eastAsia="Times New Roman" w:cs="Verdana"/>
                <w:b/>
                <w:color w:val="auto"/>
                <w:sz w:val="18"/>
                <w:szCs w:val="18"/>
                <w:highlight w:val="none"/>
                <w:lang w:eastAsia="ru-RU"/>
              </w:rPr>
              <w:t>Формы текущего контроля успеваемости</w:t>
            </w:r>
          </w:p>
          <w:p w14:paraId="17E34E84">
            <w:pPr>
              <w:widowControl w:val="0"/>
              <w:spacing w:after="0" w:line="240" w:lineRule="auto"/>
              <w:jc w:val="center"/>
              <w:rPr>
                <w:rFonts w:ascii="Times New Roman" w:hAnsi="Times New Roman" w:eastAsia="Times New Roman" w:cs="Verdana"/>
                <w:i/>
                <w:color w:val="auto"/>
                <w:sz w:val="18"/>
                <w:szCs w:val="18"/>
                <w:highlight w:val="none"/>
                <w:lang w:eastAsia="ru-RU"/>
              </w:rPr>
            </w:pPr>
          </w:p>
        </w:tc>
      </w:tr>
      <w:tr w14:paraId="2D303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Merge w:val="continue"/>
            <w:vAlign w:val="center"/>
          </w:tcPr>
          <w:p w14:paraId="39B261A7">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126" w:type="dxa"/>
            <w:vMerge w:val="continue"/>
            <w:shd w:val="clear" w:color="auto" w:fill="auto"/>
            <w:vAlign w:val="center"/>
          </w:tcPr>
          <w:p w14:paraId="27B523C1">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992" w:type="dxa"/>
            <w:vAlign w:val="center"/>
          </w:tcPr>
          <w:p w14:paraId="47C79D7C">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всего</w:t>
            </w:r>
          </w:p>
        </w:tc>
        <w:tc>
          <w:tcPr>
            <w:tcW w:w="851" w:type="dxa"/>
            <w:vAlign w:val="center"/>
          </w:tcPr>
          <w:p w14:paraId="7003D423">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л/з</w:t>
            </w:r>
          </w:p>
        </w:tc>
        <w:tc>
          <w:tcPr>
            <w:tcW w:w="709" w:type="dxa"/>
            <w:vAlign w:val="center"/>
          </w:tcPr>
          <w:p w14:paraId="41FD44FF">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п/з</w:t>
            </w:r>
          </w:p>
        </w:tc>
        <w:tc>
          <w:tcPr>
            <w:tcW w:w="567" w:type="dxa"/>
            <w:vAlign w:val="center"/>
          </w:tcPr>
          <w:p w14:paraId="67528A1A">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с/р</w:t>
            </w:r>
          </w:p>
        </w:tc>
        <w:tc>
          <w:tcPr>
            <w:tcW w:w="3225" w:type="dxa"/>
            <w:vMerge w:val="continue"/>
            <w:vAlign w:val="center"/>
          </w:tcPr>
          <w:p w14:paraId="734AF43B">
            <w:pPr>
              <w:widowControl w:val="0"/>
              <w:spacing w:after="0" w:line="240" w:lineRule="auto"/>
              <w:jc w:val="center"/>
              <w:rPr>
                <w:rFonts w:ascii="Times New Roman" w:hAnsi="Times New Roman" w:eastAsia="Times New Roman" w:cs="Verdana"/>
                <w:color w:val="auto"/>
                <w:sz w:val="20"/>
                <w:szCs w:val="20"/>
                <w:highlight w:val="none"/>
                <w:lang w:eastAsia="ru-RU"/>
              </w:rPr>
            </w:pPr>
          </w:p>
        </w:tc>
      </w:tr>
      <w:tr w14:paraId="5D888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307780BD">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1</w:t>
            </w:r>
          </w:p>
        </w:tc>
        <w:tc>
          <w:tcPr>
            <w:tcW w:w="2126" w:type="dxa"/>
            <w:shd w:val="clear" w:color="auto" w:fill="auto"/>
            <w:vAlign w:val="center"/>
          </w:tcPr>
          <w:p w14:paraId="0E33D749">
            <w:pPr>
              <w:autoSpaceDE w:val="0"/>
              <w:autoSpaceDN w:val="0"/>
              <w:adjustRightInd w:val="0"/>
              <w:rPr>
                <w:rFonts w:ascii="Times New Roman" w:hAnsi="Times New Roman" w:cs="Times New Roman"/>
                <w:color w:val="auto"/>
                <w:sz w:val="20"/>
                <w:szCs w:val="20"/>
                <w:highlight w:val="none"/>
              </w:rPr>
            </w:pPr>
            <w:r>
              <w:rPr>
                <w:rFonts w:ascii="Times New Roman" w:hAnsi="Times New Roman" w:cs="Times New Roman"/>
                <w:bCs/>
                <w:color w:val="auto"/>
                <w:sz w:val="20"/>
                <w:szCs w:val="20"/>
                <w:highlight w:val="none"/>
              </w:rPr>
              <w:t>Основы теории коммуникации</w:t>
            </w:r>
          </w:p>
        </w:tc>
        <w:tc>
          <w:tcPr>
            <w:tcW w:w="992" w:type="dxa"/>
            <w:vAlign w:val="center"/>
          </w:tcPr>
          <w:p w14:paraId="71021E68">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29</w:t>
            </w:r>
          </w:p>
        </w:tc>
        <w:tc>
          <w:tcPr>
            <w:tcW w:w="851" w:type="dxa"/>
            <w:vAlign w:val="center"/>
          </w:tcPr>
          <w:p w14:paraId="581087DC">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w:t>
            </w:r>
          </w:p>
        </w:tc>
        <w:tc>
          <w:tcPr>
            <w:tcW w:w="709" w:type="dxa"/>
            <w:vAlign w:val="center"/>
          </w:tcPr>
          <w:p w14:paraId="53440609">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w:t>
            </w:r>
          </w:p>
        </w:tc>
        <w:tc>
          <w:tcPr>
            <w:tcW w:w="567" w:type="dxa"/>
            <w:vAlign w:val="center"/>
          </w:tcPr>
          <w:p w14:paraId="3986E1EF">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25</w:t>
            </w:r>
          </w:p>
        </w:tc>
        <w:tc>
          <w:tcPr>
            <w:tcW w:w="3225" w:type="dxa"/>
            <w:vAlign w:val="center"/>
          </w:tcPr>
          <w:p w14:paraId="51B0DB85">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устный опрос, реферат, доклад, эссе, тестовые задания, контрольная работа</w:t>
            </w:r>
          </w:p>
        </w:tc>
      </w:tr>
      <w:tr w14:paraId="2A999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48111E95">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w:t>
            </w:r>
          </w:p>
        </w:tc>
        <w:tc>
          <w:tcPr>
            <w:tcW w:w="2126" w:type="dxa"/>
            <w:shd w:val="clear" w:color="auto" w:fill="auto"/>
            <w:vAlign w:val="center"/>
          </w:tcPr>
          <w:p w14:paraId="347E4240">
            <w:pPr>
              <w:pStyle w:val="14"/>
              <w:ind w:right="-1"/>
              <w:rPr>
                <w:b/>
                <w:color w:val="auto"/>
                <w:sz w:val="20"/>
                <w:szCs w:val="20"/>
                <w:highlight w:val="none"/>
              </w:rPr>
            </w:pPr>
            <w:r>
              <w:rPr>
                <w:bCs/>
                <w:color w:val="auto"/>
                <w:sz w:val="20"/>
                <w:szCs w:val="20"/>
                <w:highlight w:val="none"/>
              </w:rPr>
              <w:t>Виды деловой коммуникации</w:t>
            </w:r>
          </w:p>
        </w:tc>
        <w:tc>
          <w:tcPr>
            <w:tcW w:w="992" w:type="dxa"/>
            <w:vAlign w:val="center"/>
          </w:tcPr>
          <w:p w14:paraId="1125926B">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31</w:t>
            </w:r>
          </w:p>
        </w:tc>
        <w:tc>
          <w:tcPr>
            <w:tcW w:w="851" w:type="dxa"/>
            <w:vAlign w:val="center"/>
          </w:tcPr>
          <w:p w14:paraId="7953BBDB">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w:t>
            </w:r>
          </w:p>
        </w:tc>
        <w:tc>
          <w:tcPr>
            <w:tcW w:w="709" w:type="dxa"/>
            <w:vAlign w:val="center"/>
          </w:tcPr>
          <w:p w14:paraId="513476FD">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4</w:t>
            </w:r>
          </w:p>
        </w:tc>
        <w:tc>
          <w:tcPr>
            <w:tcW w:w="567" w:type="dxa"/>
            <w:vAlign w:val="center"/>
          </w:tcPr>
          <w:p w14:paraId="59BB76E5">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25</w:t>
            </w:r>
          </w:p>
        </w:tc>
        <w:tc>
          <w:tcPr>
            <w:tcW w:w="3225" w:type="dxa"/>
            <w:vAlign w:val="center"/>
          </w:tcPr>
          <w:p w14:paraId="0E4006DB">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 xml:space="preserve">устный опрос, реферат, доклад, эссе, </w:t>
            </w:r>
            <w:r>
              <w:rPr>
                <w:rFonts w:ascii="Times New Roman" w:hAnsi="Times New Roman" w:eastAsia="Calibri" w:cs="Times New Roman"/>
                <w:color w:val="auto"/>
                <w:sz w:val="20"/>
                <w:szCs w:val="20"/>
                <w:highlight w:val="none"/>
                <w:lang w:eastAsia="ar-SA"/>
              </w:rPr>
              <w:t>контрольная работа,</w:t>
            </w:r>
            <w:r>
              <w:rPr>
                <w:rFonts w:ascii="Times New Roman" w:hAnsi="Times New Roman" w:eastAsia="Times New Roman" w:cs="Verdana"/>
                <w:color w:val="auto"/>
                <w:sz w:val="20"/>
                <w:szCs w:val="20"/>
                <w:highlight w:val="none"/>
                <w:lang w:eastAsia="ru-RU"/>
              </w:rPr>
              <w:t xml:space="preserve"> тестовые задания;</w:t>
            </w:r>
          </w:p>
          <w:p w14:paraId="2BD73440">
            <w:pPr>
              <w:spacing w:after="0" w:line="240" w:lineRule="auto"/>
              <w:jc w:val="both"/>
              <w:rPr>
                <w:rFonts w:ascii="Times New Roman" w:hAnsi="Times New Roman" w:eastAsia="Times New Roman" w:cs="Times New Roman"/>
                <w:i/>
                <w:color w:val="auto"/>
                <w:sz w:val="20"/>
                <w:szCs w:val="20"/>
                <w:highlight w:val="none"/>
                <w:lang w:eastAsia="ru-RU"/>
              </w:rPr>
            </w:pPr>
            <w:r>
              <w:rPr>
                <w:rFonts w:ascii="Times New Roman" w:hAnsi="Times New Roman" w:eastAsia="Times New Roman" w:cs="Times New Roman"/>
                <w:i/>
                <w:color w:val="auto"/>
                <w:sz w:val="20"/>
                <w:szCs w:val="20"/>
                <w:highlight w:val="none"/>
                <w:lang w:eastAsia="ru-RU"/>
              </w:rPr>
              <w:t>Круглый стол с сотрудником Камчатской краевой научной библиотеки им. С.П.Крашенинникова</w:t>
            </w:r>
          </w:p>
        </w:tc>
      </w:tr>
      <w:tr w14:paraId="702DE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071A1AEA">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3</w:t>
            </w:r>
          </w:p>
        </w:tc>
        <w:tc>
          <w:tcPr>
            <w:tcW w:w="2126" w:type="dxa"/>
            <w:shd w:val="clear" w:color="auto" w:fill="auto"/>
            <w:vAlign w:val="center"/>
          </w:tcPr>
          <w:p w14:paraId="0F1AF83D">
            <w:pPr>
              <w:autoSpaceDE w:val="0"/>
              <w:autoSpaceDN w:val="0"/>
              <w:adjustRightInd w:val="0"/>
              <w:rPr>
                <w:rFonts w:ascii="Times New Roman" w:hAnsi="Times New Roman" w:cs="Times New Roman"/>
                <w:color w:val="auto"/>
                <w:sz w:val="20"/>
                <w:szCs w:val="20"/>
                <w:highlight w:val="none"/>
              </w:rPr>
            </w:pPr>
            <w:r>
              <w:rPr>
                <w:rFonts w:ascii="Times New Roman" w:hAnsi="Times New Roman" w:cs="Times New Roman"/>
                <w:bCs/>
                <w:color w:val="auto"/>
                <w:sz w:val="20"/>
                <w:szCs w:val="20"/>
                <w:highlight w:val="none"/>
              </w:rPr>
              <w:t>Этические основы деловых коммуникаций</w:t>
            </w:r>
          </w:p>
        </w:tc>
        <w:tc>
          <w:tcPr>
            <w:tcW w:w="992" w:type="dxa"/>
            <w:vAlign w:val="center"/>
          </w:tcPr>
          <w:p w14:paraId="0A838855">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27</w:t>
            </w:r>
          </w:p>
        </w:tc>
        <w:tc>
          <w:tcPr>
            <w:tcW w:w="851" w:type="dxa"/>
            <w:vAlign w:val="center"/>
          </w:tcPr>
          <w:p w14:paraId="671BF8CC">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709" w:type="dxa"/>
            <w:vAlign w:val="center"/>
          </w:tcPr>
          <w:p w14:paraId="3B4F22A2">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w:t>
            </w:r>
          </w:p>
        </w:tc>
        <w:tc>
          <w:tcPr>
            <w:tcW w:w="567" w:type="dxa"/>
            <w:vAlign w:val="center"/>
          </w:tcPr>
          <w:p w14:paraId="2CBA9F7E">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25</w:t>
            </w:r>
          </w:p>
        </w:tc>
        <w:tc>
          <w:tcPr>
            <w:tcW w:w="3225" w:type="dxa"/>
            <w:vAlign w:val="center"/>
          </w:tcPr>
          <w:p w14:paraId="6517EE37">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 xml:space="preserve">устный опрос, реферат, доклад, эссе, </w:t>
            </w:r>
            <w:r>
              <w:rPr>
                <w:rFonts w:ascii="Times New Roman" w:hAnsi="Times New Roman" w:eastAsia="Calibri" w:cs="Times New Roman"/>
                <w:color w:val="auto"/>
                <w:sz w:val="20"/>
                <w:szCs w:val="20"/>
                <w:highlight w:val="none"/>
                <w:lang w:eastAsia="ar-SA"/>
              </w:rPr>
              <w:t>контрольная работа</w:t>
            </w:r>
            <w:r>
              <w:rPr>
                <w:rFonts w:ascii="Times New Roman" w:hAnsi="Times New Roman" w:eastAsia="Times New Roman" w:cs="Verdana"/>
                <w:color w:val="auto"/>
                <w:sz w:val="20"/>
                <w:szCs w:val="20"/>
                <w:highlight w:val="none"/>
                <w:lang w:eastAsia="ru-RU"/>
              </w:rPr>
              <w:t>, тестовые задания</w:t>
            </w:r>
          </w:p>
        </w:tc>
      </w:tr>
      <w:tr w14:paraId="64525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53D71040">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4</w:t>
            </w:r>
          </w:p>
        </w:tc>
        <w:tc>
          <w:tcPr>
            <w:tcW w:w="2126" w:type="dxa"/>
            <w:shd w:val="clear" w:color="auto" w:fill="auto"/>
            <w:vAlign w:val="center"/>
          </w:tcPr>
          <w:p w14:paraId="2EC50D4A">
            <w:pPr>
              <w:pStyle w:val="14"/>
              <w:ind w:right="-1"/>
              <w:rPr>
                <w:color w:val="auto"/>
                <w:sz w:val="20"/>
                <w:szCs w:val="20"/>
                <w:highlight w:val="none"/>
              </w:rPr>
            </w:pPr>
            <w:r>
              <w:rPr>
                <w:rStyle w:val="7"/>
                <w:b w:val="0"/>
                <w:color w:val="auto"/>
                <w:sz w:val="20"/>
                <w:szCs w:val="20"/>
                <w:highlight w:val="none"/>
              </w:rPr>
              <w:t>Характер научного знания и его функции</w:t>
            </w:r>
          </w:p>
        </w:tc>
        <w:tc>
          <w:tcPr>
            <w:tcW w:w="992" w:type="dxa"/>
            <w:vAlign w:val="center"/>
          </w:tcPr>
          <w:p w14:paraId="083E5EC1">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27</w:t>
            </w:r>
          </w:p>
        </w:tc>
        <w:tc>
          <w:tcPr>
            <w:tcW w:w="851" w:type="dxa"/>
            <w:vAlign w:val="center"/>
          </w:tcPr>
          <w:p w14:paraId="4C8AE2AC">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709" w:type="dxa"/>
            <w:vAlign w:val="center"/>
          </w:tcPr>
          <w:p w14:paraId="51B40363">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w:t>
            </w:r>
          </w:p>
        </w:tc>
        <w:tc>
          <w:tcPr>
            <w:tcW w:w="567" w:type="dxa"/>
            <w:vAlign w:val="center"/>
          </w:tcPr>
          <w:p w14:paraId="3770E1F0">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25</w:t>
            </w:r>
          </w:p>
        </w:tc>
        <w:tc>
          <w:tcPr>
            <w:tcW w:w="3225" w:type="dxa"/>
            <w:vAlign w:val="center"/>
          </w:tcPr>
          <w:p w14:paraId="60CCDABD">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 xml:space="preserve">устный опрос, реферат, доклад, </w:t>
            </w:r>
            <w:r>
              <w:rPr>
                <w:rFonts w:ascii="Times New Roman" w:hAnsi="Times New Roman" w:eastAsia="Calibri" w:cs="Times New Roman"/>
                <w:color w:val="auto"/>
                <w:sz w:val="20"/>
                <w:szCs w:val="20"/>
                <w:highlight w:val="none"/>
                <w:lang w:eastAsia="ar-SA"/>
              </w:rPr>
              <w:t>контрольная работа,</w:t>
            </w:r>
            <w:r>
              <w:rPr>
                <w:rFonts w:ascii="Times New Roman" w:hAnsi="Times New Roman" w:eastAsia="Times New Roman" w:cs="Verdana"/>
                <w:color w:val="auto"/>
                <w:sz w:val="20"/>
                <w:szCs w:val="20"/>
                <w:highlight w:val="none"/>
                <w:lang w:eastAsia="ru-RU"/>
              </w:rPr>
              <w:t xml:space="preserve"> эссе, тестовые задания</w:t>
            </w:r>
          </w:p>
        </w:tc>
      </w:tr>
      <w:tr w14:paraId="370B6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5AEB2EC1">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5</w:t>
            </w:r>
          </w:p>
        </w:tc>
        <w:tc>
          <w:tcPr>
            <w:tcW w:w="2126" w:type="dxa"/>
            <w:shd w:val="clear" w:color="auto" w:fill="auto"/>
            <w:vAlign w:val="center"/>
          </w:tcPr>
          <w:p w14:paraId="11091539">
            <w:pPr>
              <w:rPr>
                <w:rFonts w:ascii="Times New Roman" w:hAnsi="Times New Roman" w:cs="Times New Roman"/>
                <w:color w:val="auto"/>
                <w:sz w:val="20"/>
                <w:szCs w:val="20"/>
                <w:highlight w:val="none"/>
              </w:rPr>
            </w:pPr>
            <w:r>
              <w:rPr>
                <w:rFonts w:ascii="Times New Roman" w:hAnsi="Times New Roman" w:cs="Times New Roman"/>
                <w:bCs/>
                <w:color w:val="auto"/>
                <w:sz w:val="20"/>
                <w:szCs w:val="20"/>
                <w:highlight w:val="none"/>
              </w:rPr>
              <w:t>Ораторское искусство</w:t>
            </w:r>
          </w:p>
        </w:tc>
        <w:tc>
          <w:tcPr>
            <w:tcW w:w="992" w:type="dxa"/>
            <w:vAlign w:val="center"/>
          </w:tcPr>
          <w:p w14:paraId="4B6ED3FA">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30</w:t>
            </w:r>
          </w:p>
        </w:tc>
        <w:tc>
          <w:tcPr>
            <w:tcW w:w="851" w:type="dxa"/>
            <w:vAlign w:val="center"/>
          </w:tcPr>
          <w:p w14:paraId="602BF291">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709" w:type="dxa"/>
            <w:vAlign w:val="center"/>
          </w:tcPr>
          <w:p w14:paraId="664EE1D9">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4</w:t>
            </w:r>
          </w:p>
        </w:tc>
        <w:tc>
          <w:tcPr>
            <w:tcW w:w="567" w:type="dxa"/>
            <w:vAlign w:val="center"/>
          </w:tcPr>
          <w:p w14:paraId="6BCF623B">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26</w:t>
            </w:r>
          </w:p>
        </w:tc>
        <w:tc>
          <w:tcPr>
            <w:tcW w:w="3225" w:type="dxa"/>
            <w:vAlign w:val="center"/>
          </w:tcPr>
          <w:p w14:paraId="638FDF21">
            <w:pPr>
              <w:spacing w:after="0" w:line="240" w:lineRule="auto"/>
              <w:jc w:val="both"/>
              <w:rPr>
                <w:rFonts w:ascii="Times New Roman" w:hAnsi="Times New Roman" w:eastAsia="Times New Roman" w:cs="Times New Roman"/>
                <w:i/>
                <w:color w:val="auto"/>
                <w:sz w:val="20"/>
                <w:szCs w:val="20"/>
                <w:highlight w:val="none"/>
                <w:lang w:eastAsia="ru-RU"/>
              </w:rPr>
            </w:pPr>
            <w:r>
              <w:rPr>
                <w:rFonts w:ascii="Times New Roman" w:hAnsi="Times New Roman" w:eastAsia="Times New Roman" w:cs="Verdana"/>
                <w:color w:val="auto"/>
                <w:sz w:val="20"/>
                <w:szCs w:val="20"/>
                <w:highlight w:val="none"/>
                <w:lang w:eastAsia="ru-RU"/>
              </w:rPr>
              <w:t xml:space="preserve">устный опрос, реферат, доклад, </w:t>
            </w:r>
            <w:r>
              <w:rPr>
                <w:rFonts w:ascii="Times New Roman" w:hAnsi="Times New Roman" w:eastAsia="Calibri" w:cs="Times New Roman"/>
                <w:color w:val="auto"/>
                <w:sz w:val="20"/>
                <w:szCs w:val="20"/>
                <w:highlight w:val="none"/>
                <w:lang w:eastAsia="ar-SA"/>
              </w:rPr>
              <w:t>контрольная работа,</w:t>
            </w:r>
            <w:r>
              <w:rPr>
                <w:rFonts w:ascii="Times New Roman" w:hAnsi="Times New Roman" w:eastAsia="Times New Roman" w:cs="Verdana"/>
                <w:color w:val="auto"/>
                <w:sz w:val="20"/>
                <w:szCs w:val="20"/>
                <w:highlight w:val="none"/>
                <w:lang w:eastAsia="ru-RU"/>
              </w:rPr>
              <w:t xml:space="preserve"> эссе, тестовые задания, </w:t>
            </w:r>
            <w:r>
              <w:rPr>
                <w:rFonts w:ascii="Times New Roman" w:hAnsi="Times New Roman" w:eastAsia="Times New Roman" w:cs="Times New Roman"/>
                <w:i/>
                <w:color w:val="auto"/>
                <w:sz w:val="20"/>
                <w:szCs w:val="20"/>
                <w:highlight w:val="none"/>
                <w:lang w:eastAsia="ru-RU"/>
              </w:rPr>
              <w:t xml:space="preserve">Круглый стол с </w:t>
            </w:r>
            <w:r>
              <w:rPr>
                <w:rFonts w:ascii="Times New Roman" w:hAnsi="Times New Roman" w:eastAsia="Calibri" w:cs="Times New Roman"/>
                <w:i/>
                <w:color w:val="auto"/>
                <w:sz w:val="20"/>
                <w:szCs w:val="20"/>
                <w:highlight w:val="none"/>
                <w:lang w:eastAsia="ar-SA"/>
              </w:rPr>
              <w:t>депутатом Законодательного собрания</w:t>
            </w:r>
          </w:p>
          <w:p w14:paraId="7C818AAD">
            <w:pPr>
              <w:widowControl w:val="0"/>
              <w:spacing w:after="0" w:line="240" w:lineRule="auto"/>
              <w:jc w:val="center"/>
              <w:rPr>
                <w:rFonts w:ascii="Times New Roman" w:hAnsi="Times New Roman" w:eastAsia="Times New Roman" w:cs="Verdana"/>
                <w:color w:val="auto"/>
                <w:sz w:val="20"/>
                <w:szCs w:val="20"/>
                <w:highlight w:val="none"/>
                <w:lang w:eastAsia="ru-RU"/>
              </w:rPr>
            </w:pPr>
          </w:p>
        </w:tc>
      </w:tr>
      <w:tr w14:paraId="47629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21201980">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126" w:type="dxa"/>
            <w:shd w:val="clear" w:color="auto" w:fill="auto"/>
          </w:tcPr>
          <w:p w14:paraId="302695D6">
            <w:pPr>
              <w:widowControl w:val="0"/>
              <w:spacing w:after="0" w:line="240" w:lineRule="auto"/>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 xml:space="preserve">Всего на дисциплину </w:t>
            </w:r>
          </w:p>
        </w:tc>
        <w:tc>
          <w:tcPr>
            <w:tcW w:w="992" w:type="dxa"/>
            <w:vAlign w:val="center"/>
          </w:tcPr>
          <w:p w14:paraId="2490DCA4">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144</w:t>
            </w:r>
          </w:p>
        </w:tc>
        <w:tc>
          <w:tcPr>
            <w:tcW w:w="851" w:type="dxa"/>
            <w:vAlign w:val="center"/>
          </w:tcPr>
          <w:p w14:paraId="65F54835">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4</w:t>
            </w:r>
          </w:p>
        </w:tc>
        <w:tc>
          <w:tcPr>
            <w:tcW w:w="709" w:type="dxa"/>
            <w:vAlign w:val="center"/>
          </w:tcPr>
          <w:p w14:paraId="4025CAC7">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14</w:t>
            </w:r>
          </w:p>
        </w:tc>
        <w:tc>
          <w:tcPr>
            <w:tcW w:w="567" w:type="dxa"/>
            <w:vAlign w:val="center"/>
          </w:tcPr>
          <w:p w14:paraId="68E1F3DE">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126</w:t>
            </w:r>
          </w:p>
        </w:tc>
        <w:tc>
          <w:tcPr>
            <w:tcW w:w="3225" w:type="dxa"/>
            <w:vAlign w:val="center"/>
          </w:tcPr>
          <w:p w14:paraId="033B513F">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зачет</w:t>
            </w:r>
          </w:p>
        </w:tc>
      </w:tr>
    </w:tbl>
    <w:p w14:paraId="501A7566">
      <w:pPr>
        <w:spacing w:after="0" w:line="240" w:lineRule="auto"/>
        <w:rPr>
          <w:rFonts w:ascii="Times New Roman" w:hAnsi="Times New Roman" w:eastAsia="Times New Roman" w:cs="Times New Roman"/>
          <w:color w:val="auto"/>
          <w:sz w:val="28"/>
          <w:szCs w:val="28"/>
          <w:highlight w:val="none"/>
          <w:lang w:eastAsia="ru-RU"/>
        </w:rPr>
      </w:pPr>
    </w:p>
    <w:p w14:paraId="0FD79306">
      <w:pPr>
        <w:spacing w:after="0" w:line="240" w:lineRule="auto"/>
        <w:jc w:val="right"/>
        <w:rPr>
          <w:rFonts w:ascii="Times New Roman" w:hAnsi="Times New Roman" w:eastAsia="Times New Roman" w:cs="Times New Roman"/>
          <w:color w:val="auto"/>
          <w:sz w:val="28"/>
          <w:szCs w:val="28"/>
          <w:highlight w:val="none"/>
          <w:lang w:eastAsia="ru-RU"/>
        </w:rPr>
      </w:pPr>
    </w:p>
    <w:p w14:paraId="7A2CDD79">
      <w:pPr>
        <w:spacing w:after="0" w:line="24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Базовые модули дисциплины и виды учебной работы, рекомендуемые для изучения магистрантам за</w:t>
      </w:r>
      <w:r>
        <w:rPr>
          <w:rFonts w:ascii="Times New Roman" w:hAnsi="Times New Roman" w:eastAsia="Times New Roman" w:cs="Verdana"/>
          <w:b/>
          <w:color w:val="auto"/>
          <w:sz w:val="24"/>
          <w:szCs w:val="24"/>
          <w:highlight w:val="none"/>
          <w:lang w:eastAsia="ru-RU"/>
        </w:rPr>
        <w:t>очной формы обучения</w:t>
      </w:r>
    </w:p>
    <w:tbl>
      <w:tblPr>
        <w:tblStyle w:val="3"/>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013"/>
        <w:gridCol w:w="703"/>
        <w:gridCol w:w="856"/>
        <w:gridCol w:w="850"/>
        <w:gridCol w:w="709"/>
        <w:gridCol w:w="3232"/>
      </w:tblGrid>
      <w:tr w14:paraId="24C3E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851" w:type="dxa"/>
            <w:vMerge w:val="restart"/>
            <w:vAlign w:val="center"/>
          </w:tcPr>
          <w:p w14:paraId="5BFCDF7A">
            <w:pPr>
              <w:widowControl w:val="0"/>
              <w:spacing w:after="0" w:line="240" w:lineRule="auto"/>
              <w:jc w:val="center"/>
              <w:rPr>
                <w:rFonts w:ascii="Times New Roman" w:hAnsi="Times New Roman" w:eastAsia="Times New Roman" w:cs="Verdana"/>
                <w:b/>
                <w:color w:val="auto"/>
                <w:sz w:val="20"/>
                <w:szCs w:val="20"/>
                <w:highlight w:val="none"/>
                <w:lang w:eastAsia="ru-RU"/>
              </w:rPr>
            </w:pPr>
          </w:p>
          <w:p w14:paraId="669C7A63">
            <w:pPr>
              <w:widowControl w:val="0"/>
              <w:spacing w:after="0" w:line="240" w:lineRule="auto"/>
              <w:jc w:val="center"/>
              <w:rPr>
                <w:rFonts w:ascii="Times New Roman" w:hAnsi="Times New Roman" w:eastAsia="Times New Roman" w:cs="Verdana"/>
                <w:b/>
                <w:color w:val="auto"/>
                <w:sz w:val="20"/>
                <w:szCs w:val="20"/>
                <w:highlight w:val="none"/>
                <w:lang w:eastAsia="ru-RU"/>
              </w:rPr>
            </w:pPr>
          </w:p>
          <w:p w14:paraId="3BE4316C">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w:t>
            </w:r>
          </w:p>
          <w:p w14:paraId="34C1164C">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п/п</w:t>
            </w:r>
          </w:p>
        </w:tc>
        <w:tc>
          <w:tcPr>
            <w:tcW w:w="2013" w:type="dxa"/>
            <w:vMerge w:val="restart"/>
            <w:shd w:val="clear" w:color="auto" w:fill="auto"/>
            <w:tcMar>
              <w:top w:w="28" w:type="dxa"/>
              <w:left w:w="17" w:type="dxa"/>
              <w:right w:w="17" w:type="dxa"/>
            </w:tcMar>
            <w:vAlign w:val="center"/>
          </w:tcPr>
          <w:p w14:paraId="53A13364">
            <w:pPr>
              <w:widowControl w:val="0"/>
              <w:spacing w:after="0" w:line="240" w:lineRule="auto"/>
              <w:jc w:val="center"/>
              <w:rPr>
                <w:rFonts w:ascii="Times New Roman" w:hAnsi="Times New Roman" w:eastAsia="Times New Roman" w:cs="Verdana"/>
                <w:b/>
                <w:color w:val="auto"/>
                <w:sz w:val="20"/>
                <w:szCs w:val="20"/>
                <w:highlight w:val="none"/>
                <w:lang w:eastAsia="ru-RU"/>
              </w:rPr>
            </w:pPr>
          </w:p>
          <w:p w14:paraId="1DE2CC63">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Темы</w:t>
            </w:r>
          </w:p>
          <w:p w14:paraId="2008D894">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дисциплины</w:t>
            </w:r>
          </w:p>
        </w:tc>
        <w:tc>
          <w:tcPr>
            <w:tcW w:w="3118" w:type="dxa"/>
            <w:gridSpan w:val="4"/>
            <w:vAlign w:val="center"/>
          </w:tcPr>
          <w:p w14:paraId="6BEF4B9C">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Виды учебной работы, включая самостоятельную работу магистрантов и трудоемкость (в з.ед./часах)</w:t>
            </w:r>
          </w:p>
          <w:p w14:paraId="0280F38E">
            <w:pPr>
              <w:widowControl w:val="0"/>
              <w:spacing w:after="0" w:line="240" w:lineRule="auto"/>
              <w:jc w:val="center"/>
              <w:rPr>
                <w:rFonts w:ascii="Times New Roman" w:hAnsi="Times New Roman" w:eastAsia="Times New Roman" w:cs="Verdana"/>
                <w:i/>
                <w:color w:val="auto"/>
                <w:sz w:val="20"/>
                <w:szCs w:val="20"/>
                <w:highlight w:val="none"/>
                <w:lang w:eastAsia="ru-RU"/>
              </w:rPr>
            </w:pPr>
          </w:p>
        </w:tc>
        <w:tc>
          <w:tcPr>
            <w:tcW w:w="3232" w:type="dxa"/>
            <w:vAlign w:val="center"/>
          </w:tcPr>
          <w:p w14:paraId="55E4F6A7">
            <w:pPr>
              <w:widowControl w:val="0"/>
              <w:spacing w:after="0" w:line="240" w:lineRule="auto"/>
              <w:jc w:val="center"/>
              <w:rPr>
                <w:rFonts w:ascii="Times New Roman" w:hAnsi="Times New Roman" w:eastAsia="Times New Roman" w:cs="Verdana"/>
                <w:b/>
                <w:color w:val="auto"/>
                <w:sz w:val="18"/>
                <w:szCs w:val="18"/>
                <w:highlight w:val="none"/>
                <w:lang w:eastAsia="ru-RU"/>
              </w:rPr>
            </w:pPr>
            <w:r>
              <w:rPr>
                <w:rFonts w:ascii="Times New Roman" w:hAnsi="Times New Roman" w:eastAsia="Times New Roman" w:cs="Verdana"/>
                <w:b/>
                <w:color w:val="auto"/>
                <w:sz w:val="18"/>
                <w:szCs w:val="18"/>
                <w:highlight w:val="none"/>
                <w:lang w:eastAsia="ru-RU"/>
              </w:rPr>
              <w:t>Формы текущего контроля успеваемости</w:t>
            </w:r>
          </w:p>
          <w:p w14:paraId="2827EB09">
            <w:pPr>
              <w:widowControl w:val="0"/>
              <w:spacing w:after="0" w:line="240" w:lineRule="auto"/>
              <w:rPr>
                <w:rFonts w:ascii="Times New Roman" w:hAnsi="Times New Roman" w:eastAsia="Times New Roman" w:cs="Verdana"/>
                <w:b/>
                <w:i/>
                <w:color w:val="auto"/>
                <w:sz w:val="18"/>
                <w:szCs w:val="18"/>
                <w:highlight w:val="none"/>
                <w:lang w:eastAsia="ru-RU"/>
              </w:rPr>
            </w:pPr>
          </w:p>
        </w:tc>
      </w:tr>
      <w:tr w14:paraId="64F21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2F2837F8">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013" w:type="dxa"/>
            <w:vMerge w:val="continue"/>
            <w:shd w:val="clear" w:color="auto" w:fill="auto"/>
            <w:vAlign w:val="center"/>
          </w:tcPr>
          <w:p w14:paraId="03DE4936">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703" w:type="dxa"/>
            <w:vAlign w:val="center"/>
          </w:tcPr>
          <w:p w14:paraId="4369E2AB">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всего</w:t>
            </w:r>
          </w:p>
        </w:tc>
        <w:tc>
          <w:tcPr>
            <w:tcW w:w="856" w:type="dxa"/>
            <w:vAlign w:val="center"/>
          </w:tcPr>
          <w:p w14:paraId="37B6A186">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л/з</w:t>
            </w:r>
          </w:p>
        </w:tc>
        <w:tc>
          <w:tcPr>
            <w:tcW w:w="850" w:type="dxa"/>
            <w:vAlign w:val="center"/>
          </w:tcPr>
          <w:p w14:paraId="747994F9">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п/з</w:t>
            </w:r>
          </w:p>
        </w:tc>
        <w:tc>
          <w:tcPr>
            <w:tcW w:w="709" w:type="dxa"/>
            <w:vAlign w:val="center"/>
          </w:tcPr>
          <w:p w14:paraId="6F39E836">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с/р</w:t>
            </w:r>
          </w:p>
        </w:tc>
        <w:tc>
          <w:tcPr>
            <w:tcW w:w="3232" w:type="dxa"/>
            <w:vAlign w:val="center"/>
          </w:tcPr>
          <w:p w14:paraId="7B844CD6">
            <w:pPr>
              <w:widowControl w:val="0"/>
              <w:spacing w:after="0" w:line="240" w:lineRule="auto"/>
              <w:jc w:val="center"/>
              <w:rPr>
                <w:rFonts w:ascii="Times New Roman" w:hAnsi="Times New Roman" w:eastAsia="Times New Roman" w:cs="Verdana"/>
                <w:color w:val="auto"/>
                <w:sz w:val="20"/>
                <w:szCs w:val="20"/>
                <w:highlight w:val="none"/>
                <w:lang w:eastAsia="ru-RU"/>
              </w:rPr>
            </w:pPr>
          </w:p>
        </w:tc>
      </w:tr>
      <w:tr w14:paraId="46B42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716BFF4C">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1</w:t>
            </w:r>
          </w:p>
        </w:tc>
        <w:tc>
          <w:tcPr>
            <w:tcW w:w="2013" w:type="dxa"/>
            <w:shd w:val="clear" w:color="auto" w:fill="auto"/>
            <w:vAlign w:val="center"/>
          </w:tcPr>
          <w:p w14:paraId="78CF8934">
            <w:pPr>
              <w:autoSpaceDE w:val="0"/>
              <w:autoSpaceDN w:val="0"/>
              <w:adjustRightInd w:val="0"/>
              <w:rPr>
                <w:rFonts w:ascii="Times New Roman" w:hAnsi="Times New Roman" w:cs="Times New Roman"/>
                <w:color w:val="auto"/>
                <w:sz w:val="20"/>
                <w:szCs w:val="20"/>
                <w:highlight w:val="none"/>
              </w:rPr>
            </w:pPr>
            <w:r>
              <w:rPr>
                <w:rFonts w:ascii="Times New Roman" w:hAnsi="Times New Roman" w:cs="Times New Roman"/>
                <w:bCs/>
                <w:color w:val="auto"/>
                <w:sz w:val="20"/>
                <w:szCs w:val="20"/>
                <w:highlight w:val="none"/>
              </w:rPr>
              <w:t>Основы теории коммуникации</w:t>
            </w:r>
          </w:p>
        </w:tc>
        <w:tc>
          <w:tcPr>
            <w:tcW w:w="703" w:type="dxa"/>
            <w:vAlign w:val="center"/>
          </w:tcPr>
          <w:p w14:paraId="7957E61A">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29</w:t>
            </w:r>
          </w:p>
        </w:tc>
        <w:tc>
          <w:tcPr>
            <w:tcW w:w="856" w:type="dxa"/>
            <w:vAlign w:val="center"/>
          </w:tcPr>
          <w:p w14:paraId="3186536D">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w:t>
            </w:r>
          </w:p>
        </w:tc>
        <w:tc>
          <w:tcPr>
            <w:tcW w:w="850" w:type="dxa"/>
            <w:vAlign w:val="center"/>
          </w:tcPr>
          <w:p w14:paraId="50CAC302">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709" w:type="dxa"/>
            <w:vAlign w:val="center"/>
          </w:tcPr>
          <w:p w14:paraId="7C378BF2">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27</w:t>
            </w:r>
          </w:p>
        </w:tc>
        <w:tc>
          <w:tcPr>
            <w:tcW w:w="3232" w:type="dxa"/>
            <w:vAlign w:val="center"/>
          </w:tcPr>
          <w:p w14:paraId="1D4C0B75">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реферат, доклад, эссе, тестовые задания, контрольная работа</w:t>
            </w:r>
          </w:p>
          <w:p w14:paraId="2439A836">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p>
        </w:tc>
      </w:tr>
      <w:tr w14:paraId="131A3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05B4232C">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w:t>
            </w:r>
          </w:p>
        </w:tc>
        <w:tc>
          <w:tcPr>
            <w:tcW w:w="2013" w:type="dxa"/>
            <w:shd w:val="clear" w:color="auto" w:fill="auto"/>
            <w:vAlign w:val="center"/>
          </w:tcPr>
          <w:p w14:paraId="3ABD205E">
            <w:pPr>
              <w:pStyle w:val="14"/>
              <w:ind w:right="-1"/>
              <w:rPr>
                <w:b/>
                <w:color w:val="auto"/>
                <w:sz w:val="20"/>
                <w:szCs w:val="20"/>
                <w:highlight w:val="none"/>
              </w:rPr>
            </w:pPr>
            <w:r>
              <w:rPr>
                <w:bCs/>
                <w:color w:val="auto"/>
                <w:sz w:val="20"/>
                <w:szCs w:val="20"/>
                <w:highlight w:val="none"/>
              </w:rPr>
              <w:t>Виды деловой коммуникации</w:t>
            </w:r>
          </w:p>
        </w:tc>
        <w:tc>
          <w:tcPr>
            <w:tcW w:w="703" w:type="dxa"/>
            <w:vAlign w:val="center"/>
          </w:tcPr>
          <w:p w14:paraId="25F747B5">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29</w:t>
            </w:r>
          </w:p>
        </w:tc>
        <w:tc>
          <w:tcPr>
            <w:tcW w:w="856" w:type="dxa"/>
            <w:vAlign w:val="center"/>
          </w:tcPr>
          <w:p w14:paraId="7C8E0E24">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850" w:type="dxa"/>
            <w:vAlign w:val="center"/>
          </w:tcPr>
          <w:p w14:paraId="5433C8BF">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w:t>
            </w:r>
          </w:p>
        </w:tc>
        <w:tc>
          <w:tcPr>
            <w:tcW w:w="709" w:type="dxa"/>
            <w:vAlign w:val="center"/>
          </w:tcPr>
          <w:p w14:paraId="2188B324">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27</w:t>
            </w:r>
          </w:p>
        </w:tc>
        <w:tc>
          <w:tcPr>
            <w:tcW w:w="3232" w:type="dxa"/>
            <w:vAlign w:val="center"/>
          </w:tcPr>
          <w:p w14:paraId="6EFF27E0">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 xml:space="preserve">устный опрос, реферат, доклад, эссе, </w:t>
            </w:r>
            <w:r>
              <w:rPr>
                <w:rFonts w:ascii="Times New Roman" w:hAnsi="Times New Roman" w:eastAsia="Calibri" w:cs="Times New Roman"/>
                <w:color w:val="auto"/>
                <w:sz w:val="20"/>
                <w:szCs w:val="20"/>
                <w:highlight w:val="none"/>
                <w:lang w:eastAsia="ar-SA"/>
              </w:rPr>
              <w:t>контрольная работа</w:t>
            </w:r>
            <w:r>
              <w:rPr>
                <w:rFonts w:ascii="Times New Roman" w:hAnsi="Times New Roman" w:eastAsia="Times New Roman" w:cs="Verdana"/>
                <w:color w:val="auto"/>
                <w:sz w:val="20"/>
                <w:szCs w:val="20"/>
                <w:highlight w:val="none"/>
                <w:lang w:eastAsia="ru-RU"/>
              </w:rPr>
              <w:t>, тестовые задания;</w:t>
            </w:r>
          </w:p>
          <w:p w14:paraId="35B96CC3">
            <w:pPr>
              <w:spacing w:after="0" w:line="240" w:lineRule="auto"/>
              <w:jc w:val="both"/>
              <w:rPr>
                <w:rFonts w:ascii="Times New Roman" w:hAnsi="Times New Roman" w:eastAsia="Times New Roman" w:cs="Times New Roman"/>
                <w:i/>
                <w:color w:val="auto"/>
                <w:sz w:val="20"/>
                <w:szCs w:val="20"/>
                <w:highlight w:val="none"/>
                <w:lang w:eastAsia="ru-RU"/>
              </w:rPr>
            </w:pPr>
            <w:r>
              <w:rPr>
                <w:rFonts w:ascii="Times New Roman" w:hAnsi="Times New Roman" w:eastAsia="Times New Roman" w:cs="Times New Roman"/>
                <w:i/>
                <w:color w:val="auto"/>
                <w:sz w:val="20"/>
                <w:szCs w:val="20"/>
                <w:highlight w:val="none"/>
                <w:lang w:eastAsia="ru-RU"/>
              </w:rPr>
              <w:t>Круглый стол с сотрудником Камчатской краевой научной библиотеки им. С.П.Крашенинникова</w:t>
            </w:r>
          </w:p>
        </w:tc>
      </w:tr>
      <w:tr w14:paraId="3A81C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3A104C96">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3</w:t>
            </w:r>
          </w:p>
        </w:tc>
        <w:tc>
          <w:tcPr>
            <w:tcW w:w="2013" w:type="dxa"/>
            <w:tcBorders>
              <w:bottom w:val="single" w:color="auto" w:sz="4" w:space="0"/>
            </w:tcBorders>
            <w:shd w:val="clear" w:color="auto" w:fill="auto"/>
            <w:vAlign w:val="center"/>
          </w:tcPr>
          <w:p w14:paraId="69E53E5A">
            <w:pPr>
              <w:autoSpaceDE w:val="0"/>
              <w:autoSpaceDN w:val="0"/>
              <w:adjustRightInd w:val="0"/>
              <w:rPr>
                <w:rFonts w:ascii="Times New Roman" w:hAnsi="Times New Roman" w:cs="Times New Roman"/>
                <w:color w:val="auto"/>
                <w:sz w:val="20"/>
                <w:szCs w:val="20"/>
                <w:highlight w:val="none"/>
              </w:rPr>
            </w:pPr>
            <w:r>
              <w:rPr>
                <w:rFonts w:ascii="Times New Roman" w:hAnsi="Times New Roman" w:cs="Times New Roman"/>
                <w:bCs/>
                <w:color w:val="auto"/>
                <w:sz w:val="20"/>
                <w:szCs w:val="20"/>
                <w:highlight w:val="none"/>
              </w:rPr>
              <w:t>Этические основы деловых коммуникаций</w:t>
            </w:r>
          </w:p>
        </w:tc>
        <w:tc>
          <w:tcPr>
            <w:tcW w:w="703" w:type="dxa"/>
            <w:vAlign w:val="center"/>
          </w:tcPr>
          <w:p w14:paraId="1F9BD997">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27</w:t>
            </w:r>
          </w:p>
        </w:tc>
        <w:tc>
          <w:tcPr>
            <w:tcW w:w="856" w:type="dxa"/>
            <w:vAlign w:val="center"/>
          </w:tcPr>
          <w:p w14:paraId="441B718F">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850" w:type="dxa"/>
            <w:vAlign w:val="center"/>
          </w:tcPr>
          <w:p w14:paraId="0DB54EDD">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709" w:type="dxa"/>
            <w:vAlign w:val="center"/>
          </w:tcPr>
          <w:p w14:paraId="76ACE621">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27</w:t>
            </w:r>
          </w:p>
        </w:tc>
        <w:tc>
          <w:tcPr>
            <w:tcW w:w="3232" w:type="dxa"/>
            <w:vAlign w:val="center"/>
          </w:tcPr>
          <w:p w14:paraId="1773BBF0">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 xml:space="preserve"> реферат, </w:t>
            </w:r>
            <w:r>
              <w:rPr>
                <w:rFonts w:ascii="Times New Roman" w:hAnsi="Times New Roman" w:eastAsia="Calibri" w:cs="Times New Roman"/>
                <w:color w:val="auto"/>
                <w:sz w:val="20"/>
                <w:szCs w:val="20"/>
                <w:highlight w:val="none"/>
                <w:lang w:eastAsia="ar-SA"/>
              </w:rPr>
              <w:t>контрольная работа,</w:t>
            </w:r>
            <w:r>
              <w:rPr>
                <w:rFonts w:ascii="Times New Roman" w:hAnsi="Times New Roman" w:eastAsia="Times New Roman" w:cs="Verdana"/>
                <w:color w:val="auto"/>
                <w:sz w:val="20"/>
                <w:szCs w:val="20"/>
                <w:highlight w:val="none"/>
                <w:lang w:eastAsia="ru-RU"/>
              </w:rPr>
              <w:t xml:space="preserve"> доклад, эссе, тестовые задания</w:t>
            </w:r>
          </w:p>
        </w:tc>
      </w:tr>
      <w:tr w14:paraId="496EC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0B079607">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4</w:t>
            </w:r>
          </w:p>
        </w:tc>
        <w:tc>
          <w:tcPr>
            <w:tcW w:w="2013" w:type="dxa"/>
            <w:tcBorders>
              <w:bottom w:val="single" w:color="auto" w:sz="4" w:space="0"/>
            </w:tcBorders>
            <w:shd w:val="clear" w:color="auto" w:fill="auto"/>
            <w:vAlign w:val="center"/>
          </w:tcPr>
          <w:p w14:paraId="402D64F1">
            <w:pPr>
              <w:pStyle w:val="14"/>
              <w:ind w:right="-1"/>
              <w:rPr>
                <w:color w:val="auto"/>
                <w:sz w:val="20"/>
                <w:szCs w:val="20"/>
                <w:highlight w:val="none"/>
              </w:rPr>
            </w:pPr>
            <w:r>
              <w:rPr>
                <w:rStyle w:val="7"/>
                <w:b w:val="0"/>
                <w:color w:val="auto"/>
                <w:sz w:val="20"/>
                <w:szCs w:val="20"/>
                <w:highlight w:val="none"/>
              </w:rPr>
              <w:t>Характер научного знания и его функции</w:t>
            </w:r>
          </w:p>
        </w:tc>
        <w:tc>
          <w:tcPr>
            <w:tcW w:w="703" w:type="dxa"/>
            <w:vAlign w:val="center"/>
          </w:tcPr>
          <w:p w14:paraId="3D2AB071">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29</w:t>
            </w:r>
          </w:p>
        </w:tc>
        <w:tc>
          <w:tcPr>
            <w:tcW w:w="856" w:type="dxa"/>
            <w:vAlign w:val="center"/>
          </w:tcPr>
          <w:p w14:paraId="0684DA5E">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850" w:type="dxa"/>
            <w:vAlign w:val="center"/>
          </w:tcPr>
          <w:p w14:paraId="55C2460C">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w:t>
            </w:r>
          </w:p>
        </w:tc>
        <w:tc>
          <w:tcPr>
            <w:tcW w:w="709" w:type="dxa"/>
            <w:vAlign w:val="center"/>
          </w:tcPr>
          <w:p w14:paraId="41D33F5E">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27</w:t>
            </w:r>
          </w:p>
        </w:tc>
        <w:tc>
          <w:tcPr>
            <w:tcW w:w="3232" w:type="dxa"/>
            <w:vAlign w:val="center"/>
          </w:tcPr>
          <w:p w14:paraId="04934950">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 xml:space="preserve">устный опрос, реферат, доклад, эссе, </w:t>
            </w:r>
            <w:r>
              <w:rPr>
                <w:rFonts w:ascii="Times New Roman" w:hAnsi="Times New Roman" w:eastAsia="Calibri" w:cs="Times New Roman"/>
                <w:color w:val="auto"/>
                <w:sz w:val="20"/>
                <w:szCs w:val="20"/>
                <w:highlight w:val="none"/>
                <w:lang w:eastAsia="ar-SA"/>
              </w:rPr>
              <w:t>контрольная работа,</w:t>
            </w:r>
            <w:r>
              <w:rPr>
                <w:rFonts w:ascii="Times New Roman" w:hAnsi="Times New Roman" w:eastAsia="Times New Roman" w:cs="Verdana"/>
                <w:color w:val="auto"/>
                <w:sz w:val="20"/>
                <w:szCs w:val="20"/>
                <w:highlight w:val="none"/>
                <w:lang w:eastAsia="ru-RU"/>
              </w:rPr>
              <w:t xml:space="preserve"> тестовые задания</w:t>
            </w:r>
          </w:p>
        </w:tc>
      </w:tr>
      <w:tr w14:paraId="30EB4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2A89BECA">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5</w:t>
            </w:r>
          </w:p>
        </w:tc>
        <w:tc>
          <w:tcPr>
            <w:tcW w:w="2013" w:type="dxa"/>
            <w:tcBorders>
              <w:bottom w:val="single" w:color="auto" w:sz="4" w:space="0"/>
            </w:tcBorders>
            <w:shd w:val="clear" w:color="auto" w:fill="auto"/>
            <w:vAlign w:val="center"/>
          </w:tcPr>
          <w:p w14:paraId="3CD02D11">
            <w:pPr>
              <w:rPr>
                <w:rFonts w:ascii="Times New Roman" w:hAnsi="Times New Roman" w:cs="Times New Roman"/>
                <w:color w:val="auto"/>
                <w:sz w:val="20"/>
                <w:szCs w:val="20"/>
                <w:highlight w:val="none"/>
              </w:rPr>
            </w:pPr>
            <w:r>
              <w:rPr>
                <w:rFonts w:ascii="Times New Roman" w:hAnsi="Times New Roman" w:cs="Times New Roman"/>
                <w:bCs/>
                <w:color w:val="auto"/>
                <w:sz w:val="20"/>
                <w:szCs w:val="20"/>
                <w:highlight w:val="none"/>
              </w:rPr>
              <w:t>Ораторское искусство</w:t>
            </w:r>
          </w:p>
        </w:tc>
        <w:tc>
          <w:tcPr>
            <w:tcW w:w="703" w:type="dxa"/>
            <w:vAlign w:val="center"/>
          </w:tcPr>
          <w:p w14:paraId="4CD61CEB">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30</w:t>
            </w:r>
          </w:p>
        </w:tc>
        <w:tc>
          <w:tcPr>
            <w:tcW w:w="856" w:type="dxa"/>
            <w:vAlign w:val="center"/>
          </w:tcPr>
          <w:p w14:paraId="7E6806B7">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850" w:type="dxa"/>
            <w:vAlign w:val="center"/>
          </w:tcPr>
          <w:p w14:paraId="45E05F25">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w:t>
            </w:r>
          </w:p>
        </w:tc>
        <w:tc>
          <w:tcPr>
            <w:tcW w:w="709" w:type="dxa"/>
            <w:vAlign w:val="center"/>
          </w:tcPr>
          <w:p w14:paraId="7CDFD99F">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28</w:t>
            </w:r>
          </w:p>
        </w:tc>
        <w:tc>
          <w:tcPr>
            <w:tcW w:w="3232" w:type="dxa"/>
            <w:vAlign w:val="center"/>
          </w:tcPr>
          <w:p w14:paraId="46A0A473">
            <w:pPr>
              <w:spacing w:after="0" w:line="240" w:lineRule="auto"/>
              <w:jc w:val="both"/>
              <w:rPr>
                <w:rFonts w:ascii="Times New Roman" w:hAnsi="Times New Roman" w:eastAsia="Times New Roman" w:cs="Times New Roman"/>
                <w:i/>
                <w:color w:val="auto"/>
                <w:sz w:val="20"/>
                <w:szCs w:val="20"/>
                <w:highlight w:val="none"/>
                <w:lang w:eastAsia="ru-RU"/>
              </w:rPr>
            </w:pPr>
            <w:r>
              <w:rPr>
                <w:rFonts w:ascii="Times New Roman" w:hAnsi="Times New Roman" w:eastAsia="Times New Roman" w:cs="Verdana"/>
                <w:color w:val="auto"/>
                <w:sz w:val="20"/>
                <w:szCs w:val="20"/>
                <w:highlight w:val="none"/>
                <w:lang w:eastAsia="ru-RU"/>
              </w:rPr>
              <w:t xml:space="preserve">устный опрос, реферат, доклад, эссе, </w:t>
            </w:r>
            <w:r>
              <w:rPr>
                <w:rFonts w:ascii="Times New Roman" w:hAnsi="Times New Roman" w:eastAsia="Calibri" w:cs="Times New Roman"/>
                <w:color w:val="auto"/>
                <w:sz w:val="20"/>
                <w:szCs w:val="20"/>
                <w:highlight w:val="none"/>
                <w:lang w:eastAsia="ar-SA"/>
              </w:rPr>
              <w:t>контрольная работа</w:t>
            </w:r>
            <w:r>
              <w:rPr>
                <w:rFonts w:ascii="Times New Roman" w:hAnsi="Times New Roman" w:eastAsia="Times New Roman" w:cs="Verdana"/>
                <w:color w:val="auto"/>
                <w:sz w:val="20"/>
                <w:szCs w:val="20"/>
                <w:highlight w:val="none"/>
                <w:lang w:eastAsia="ru-RU"/>
              </w:rPr>
              <w:t xml:space="preserve">, тестовые задания, </w:t>
            </w:r>
            <w:r>
              <w:rPr>
                <w:rFonts w:ascii="Times New Roman" w:hAnsi="Times New Roman" w:eastAsia="Times New Roman" w:cs="Times New Roman"/>
                <w:i/>
                <w:color w:val="auto"/>
                <w:sz w:val="20"/>
                <w:szCs w:val="20"/>
                <w:highlight w:val="none"/>
                <w:lang w:eastAsia="ru-RU"/>
              </w:rPr>
              <w:t xml:space="preserve">Круглый стол с </w:t>
            </w:r>
            <w:r>
              <w:rPr>
                <w:rFonts w:ascii="Times New Roman" w:hAnsi="Times New Roman" w:eastAsia="Calibri" w:cs="Times New Roman"/>
                <w:i/>
                <w:color w:val="auto"/>
                <w:sz w:val="20"/>
                <w:szCs w:val="20"/>
                <w:highlight w:val="none"/>
                <w:lang w:eastAsia="ar-SA"/>
              </w:rPr>
              <w:t>депутатом Законодательного собрания</w:t>
            </w:r>
          </w:p>
        </w:tc>
      </w:tr>
      <w:tr w14:paraId="03FDA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Borders>
              <w:right w:val="nil"/>
            </w:tcBorders>
            <w:vAlign w:val="center"/>
          </w:tcPr>
          <w:p w14:paraId="55952EBA">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013" w:type="dxa"/>
            <w:tcBorders>
              <w:left w:val="nil"/>
            </w:tcBorders>
            <w:shd w:val="clear" w:color="auto" w:fill="auto"/>
          </w:tcPr>
          <w:p w14:paraId="1A1555EF">
            <w:pPr>
              <w:widowControl w:val="0"/>
              <w:spacing w:after="0" w:line="240" w:lineRule="auto"/>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 xml:space="preserve">Всего на дисциплину </w:t>
            </w:r>
          </w:p>
        </w:tc>
        <w:tc>
          <w:tcPr>
            <w:tcW w:w="703" w:type="dxa"/>
            <w:vAlign w:val="center"/>
          </w:tcPr>
          <w:p w14:paraId="214FA78C">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144</w:t>
            </w:r>
          </w:p>
        </w:tc>
        <w:tc>
          <w:tcPr>
            <w:tcW w:w="856" w:type="dxa"/>
            <w:vAlign w:val="center"/>
          </w:tcPr>
          <w:p w14:paraId="2EE0A34B">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2</w:t>
            </w:r>
          </w:p>
        </w:tc>
        <w:tc>
          <w:tcPr>
            <w:tcW w:w="850" w:type="dxa"/>
            <w:vAlign w:val="center"/>
          </w:tcPr>
          <w:p w14:paraId="1E834435">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6</w:t>
            </w:r>
          </w:p>
        </w:tc>
        <w:tc>
          <w:tcPr>
            <w:tcW w:w="709" w:type="dxa"/>
            <w:vAlign w:val="center"/>
          </w:tcPr>
          <w:p w14:paraId="5B4B02ED">
            <w:pPr>
              <w:widowControl w:val="0"/>
              <w:tabs>
                <w:tab w:val="left" w:pos="885"/>
              </w:tabs>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136</w:t>
            </w:r>
          </w:p>
        </w:tc>
        <w:tc>
          <w:tcPr>
            <w:tcW w:w="3232" w:type="dxa"/>
            <w:vAlign w:val="center"/>
          </w:tcPr>
          <w:p w14:paraId="1E8683A7">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зачет</w:t>
            </w:r>
          </w:p>
        </w:tc>
      </w:tr>
    </w:tbl>
    <w:p w14:paraId="343B36A1">
      <w:pPr>
        <w:tabs>
          <w:tab w:val="left" w:pos="284"/>
        </w:tabs>
        <w:suppressAutoHyphens/>
        <w:spacing w:after="0" w:line="240" w:lineRule="auto"/>
        <w:jc w:val="both"/>
        <w:rPr>
          <w:rFonts w:ascii="Times New Roman" w:hAnsi="Times New Roman" w:eastAsia="Times New Roman" w:cs="Times New Roman"/>
          <w:caps/>
          <w:color w:val="auto"/>
          <w:sz w:val="24"/>
          <w:szCs w:val="24"/>
          <w:highlight w:val="none"/>
          <w:lang w:eastAsia="ru-RU"/>
        </w:rPr>
      </w:pPr>
    </w:p>
    <w:p w14:paraId="759262A4">
      <w:pPr>
        <w:tabs>
          <w:tab w:val="left" w:pos="284"/>
        </w:tabs>
        <w:suppressAutoHyphens/>
        <w:spacing w:after="0" w:line="240" w:lineRule="auto"/>
        <w:jc w:val="both"/>
        <w:rPr>
          <w:rFonts w:ascii="Times New Roman" w:hAnsi="Times New Roman" w:eastAsia="Times New Roman" w:cs="Times New Roman"/>
          <w:caps/>
          <w:color w:val="auto"/>
          <w:sz w:val="24"/>
          <w:szCs w:val="24"/>
          <w:highlight w:val="none"/>
          <w:lang w:eastAsia="ru-RU"/>
        </w:rPr>
      </w:pPr>
    </w:p>
    <w:p w14:paraId="787AF192">
      <w:pPr>
        <w:spacing w:after="0" w:line="240" w:lineRule="auto"/>
        <w:jc w:val="center"/>
        <w:rPr>
          <w:rFonts w:ascii="Times New Roman" w:hAnsi="Times New Roman" w:eastAsia="Times New Roman" w:cs="Times New Roman"/>
          <w:b/>
          <w:caps/>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 xml:space="preserve">3. </w:t>
      </w:r>
      <w:r>
        <w:rPr>
          <w:rFonts w:ascii="Times New Roman" w:hAnsi="Times New Roman" w:eastAsia="Times New Roman" w:cs="Times New Roman"/>
          <w:b/>
          <w:caps/>
          <w:color w:val="auto"/>
          <w:sz w:val="24"/>
          <w:szCs w:val="24"/>
          <w:highlight w:val="none"/>
          <w:lang w:eastAsia="ru-RU"/>
        </w:rPr>
        <w:t xml:space="preserve">СТРУКТУРА И содержание теоретической части дисциплины </w:t>
      </w:r>
    </w:p>
    <w:p w14:paraId="70F484D7">
      <w:pPr>
        <w:suppressAutoHyphens/>
        <w:spacing w:after="0" w:line="360" w:lineRule="auto"/>
        <w:jc w:val="both"/>
        <w:rPr>
          <w:rFonts w:ascii="Times New Roman" w:hAnsi="Times New Roman" w:eastAsia="Times New Roman" w:cs="Times New Roman"/>
          <w:i/>
          <w:color w:val="auto"/>
          <w:sz w:val="24"/>
          <w:szCs w:val="24"/>
          <w:highlight w:val="none"/>
          <w:lang w:eastAsia="ru-RU"/>
        </w:rPr>
      </w:pPr>
    </w:p>
    <w:p w14:paraId="2E68C998">
      <w:pPr>
        <w:pStyle w:val="14"/>
        <w:spacing w:after="0" w:line="360" w:lineRule="auto"/>
        <w:ind w:firstLine="709"/>
        <w:jc w:val="both"/>
        <w:rPr>
          <w:b/>
          <w:color w:val="auto"/>
          <w:highlight w:val="none"/>
        </w:rPr>
      </w:pPr>
      <w:r>
        <w:rPr>
          <w:rFonts w:eastAsia="Times New Roman"/>
          <w:b/>
          <w:color w:val="auto"/>
          <w:highlight w:val="none"/>
        </w:rPr>
        <w:t xml:space="preserve">Тема 1. </w:t>
      </w:r>
      <w:r>
        <w:rPr>
          <w:b/>
          <w:bCs/>
          <w:color w:val="auto"/>
          <w:highlight w:val="none"/>
        </w:rPr>
        <w:t>Основы теории коммуникации</w:t>
      </w:r>
      <w:r>
        <w:rPr>
          <w:b/>
          <w:color w:val="auto"/>
          <w:highlight w:val="none"/>
        </w:rPr>
        <w:t xml:space="preserve"> (2/ 2 ч.)</w:t>
      </w:r>
    </w:p>
    <w:p w14:paraId="769B7520">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Предмет, цели и задачи дисциплины «Деловые и научные коммуникации». Коммуникация и общение как ключевые категории теории коммуникации. Понятие «коммуникация». Деловые и научные коммуникации как проблема междисциплинарных исследований. Знание основных правил коммуникации и практический успех. Коммуникология как наука и практика.  </w:t>
      </w:r>
    </w:p>
    <w:p w14:paraId="588224D3">
      <w:pPr>
        <w:autoSpaceDE w:val="0"/>
        <w:autoSpaceDN w:val="0"/>
        <w:adjustRightInd w:val="0"/>
        <w:spacing w:after="0"/>
        <w:jc w:val="both"/>
        <w:rPr>
          <w:rFonts w:ascii="Times New Roman" w:hAnsi="Times New Roman" w:cs="Times New Roman"/>
          <w:color w:val="auto"/>
          <w:sz w:val="24"/>
          <w:szCs w:val="24"/>
          <w:highlight w:val="none"/>
          <w:u w:val="single"/>
        </w:rPr>
      </w:pPr>
    </w:p>
    <w:p w14:paraId="76C4C790">
      <w:pPr>
        <w:autoSpaceDE w:val="0"/>
        <w:autoSpaceDN w:val="0"/>
        <w:adjustRightInd w:val="0"/>
        <w:spacing w:after="0" w:line="360" w:lineRule="auto"/>
        <w:ind w:firstLine="709"/>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 xml:space="preserve">Тема 2. </w:t>
      </w:r>
      <w:r>
        <w:rPr>
          <w:rFonts w:ascii="Times New Roman" w:hAnsi="Times New Roman" w:cs="Times New Roman"/>
          <w:b/>
          <w:bCs/>
          <w:color w:val="auto"/>
          <w:sz w:val="24"/>
          <w:szCs w:val="24"/>
          <w:highlight w:val="none"/>
        </w:rPr>
        <w:t>Виды деловой коммуникации</w:t>
      </w:r>
      <w:r>
        <w:rPr>
          <w:rFonts w:ascii="Times New Roman" w:hAnsi="Times New Roman" w:cs="Times New Roman"/>
          <w:b/>
          <w:color w:val="auto"/>
          <w:sz w:val="24"/>
          <w:szCs w:val="24"/>
          <w:highlight w:val="none"/>
        </w:rPr>
        <w:t xml:space="preserve"> (2/_ ч.)</w:t>
      </w:r>
    </w:p>
    <w:p w14:paraId="7AAE71E5">
      <w:pPr>
        <w:pStyle w:val="14"/>
        <w:spacing w:after="0" w:line="360" w:lineRule="auto"/>
        <w:ind w:firstLine="709"/>
        <w:jc w:val="both"/>
        <w:rPr>
          <w:color w:val="auto"/>
          <w:highlight w:val="none"/>
        </w:rPr>
      </w:pPr>
      <w:r>
        <w:rPr>
          <w:color w:val="auto"/>
          <w:highlight w:val="none"/>
        </w:rPr>
        <w:t>Виды и уровни коммуникаций. Концептуальные подходы к коммуникациям. Классические (Л.Уорд, Г.Тард, Ф.Теннис, М.Вебер) и неклассические концепции коммуникаций (Ю.Хабермас.Н.Луман, П.Бурдье, Э.Гидденс). Коммуникативные каналы. Электронная коммуникация. Информационные системы коммуникаций в современном мире. Интернет-совещания, Интернет-конференции, их роль в деловых коммуникациях. Информационные системы в современной науке. «Невидимые колледжи», «виртуальные коллективы» и «виртуальные лаборатории». Эпистемологические, социологические, психологические аспекты виртуальных научных коммуникаций. Компьютерная герменевтика и коммуникации. Роль коммуникаций в развитии науки. Коммуникации и становление научной специальности. Значение веб-сайтов, Интернет-форумов в науке. Электронные библиотеки в системе виртуальных коммуникаций.</w:t>
      </w:r>
    </w:p>
    <w:p w14:paraId="6E7C9D9F">
      <w:pPr>
        <w:pStyle w:val="22"/>
        <w:suppressAutoHyphens/>
        <w:spacing w:line="360" w:lineRule="auto"/>
        <w:ind w:left="0"/>
        <w:jc w:val="both"/>
        <w:rPr>
          <w:rFonts w:eastAsia="Times New Roman"/>
          <w:color w:val="auto"/>
          <w:highlight w:val="none"/>
        </w:rPr>
      </w:pPr>
    </w:p>
    <w:p w14:paraId="084F3284">
      <w:pPr>
        <w:pStyle w:val="22"/>
        <w:suppressAutoHyphens/>
        <w:spacing w:line="360" w:lineRule="auto"/>
        <w:ind w:left="0"/>
        <w:jc w:val="both"/>
        <w:rPr>
          <w:rFonts w:eastAsia="Times New Roman"/>
          <w:color w:val="auto"/>
          <w:highlight w:val="none"/>
        </w:rPr>
      </w:pPr>
    </w:p>
    <w:p w14:paraId="4962E5FF">
      <w:pPr>
        <w:suppressAutoHyphens/>
        <w:spacing w:after="0" w:line="360" w:lineRule="auto"/>
        <w:jc w:val="both"/>
        <w:rPr>
          <w:rFonts w:ascii="Times New Roman" w:hAnsi="Times New Roman" w:eastAsia="Times New Roman" w:cs="Times New Roman"/>
          <w:b/>
          <w:caps/>
          <w:color w:val="auto"/>
          <w:sz w:val="24"/>
          <w:szCs w:val="24"/>
          <w:highlight w:val="none"/>
          <w:lang w:eastAsia="ru-RU"/>
        </w:rPr>
      </w:pPr>
      <w:r>
        <w:rPr>
          <w:rFonts w:ascii="Times New Roman" w:hAnsi="Times New Roman" w:eastAsia="Times New Roman" w:cs="Times New Roman"/>
          <w:b/>
          <w:caps/>
          <w:color w:val="auto"/>
          <w:sz w:val="24"/>
          <w:szCs w:val="24"/>
          <w:highlight w:val="none"/>
          <w:lang w:eastAsia="ru-RU"/>
        </w:rPr>
        <w:t>4. СТРУКТУРА И содержание практической части дисциплины</w:t>
      </w:r>
    </w:p>
    <w:p w14:paraId="062B6DF2">
      <w:pPr>
        <w:suppressAutoHyphens/>
        <w:spacing w:after="0" w:line="360" w:lineRule="auto"/>
        <w:jc w:val="both"/>
        <w:rPr>
          <w:rFonts w:ascii="Times New Roman" w:hAnsi="Times New Roman" w:eastAsia="Times New Roman" w:cs="Times New Roman"/>
          <w:b/>
          <w:caps/>
          <w:color w:val="auto"/>
          <w:sz w:val="24"/>
          <w:szCs w:val="24"/>
          <w:highlight w:val="none"/>
          <w:lang w:eastAsia="ru-RU"/>
        </w:rPr>
      </w:pPr>
      <w:r>
        <w:rPr>
          <w:rFonts w:ascii="Times New Roman" w:hAnsi="Times New Roman" w:eastAsia="Times New Roman" w:cs="Times New Roman"/>
          <w:b/>
          <w:caps/>
          <w:color w:val="auto"/>
          <w:sz w:val="24"/>
          <w:szCs w:val="24"/>
          <w:highlight w:val="none"/>
          <w:lang w:eastAsia="ru-RU"/>
        </w:rPr>
        <w:t>П</w:t>
      </w:r>
      <w:r>
        <w:rPr>
          <w:rFonts w:ascii="Times New Roman" w:hAnsi="Times New Roman" w:eastAsia="Times New Roman" w:cs="Times New Roman"/>
          <w:b/>
          <w:color w:val="auto"/>
          <w:sz w:val="24"/>
          <w:szCs w:val="24"/>
          <w:highlight w:val="none"/>
          <w:lang w:eastAsia="ru-RU"/>
        </w:rPr>
        <w:t>рактические задания</w:t>
      </w:r>
      <w:r>
        <w:rPr>
          <w:rFonts w:ascii="Times New Roman" w:hAnsi="Times New Roman" w:eastAsia="Times New Roman" w:cs="Times New Roman"/>
          <w:b/>
          <w:caps/>
          <w:color w:val="auto"/>
          <w:sz w:val="24"/>
          <w:szCs w:val="24"/>
          <w:highlight w:val="none"/>
          <w:lang w:eastAsia="ru-RU"/>
        </w:rPr>
        <w:t>,</w:t>
      </w:r>
      <w:r>
        <w:rPr>
          <w:rFonts w:ascii="Times New Roman" w:hAnsi="Times New Roman" w:eastAsia="Times New Roman" w:cs="Times New Roman"/>
          <w:b/>
          <w:color w:val="auto"/>
          <w:sz w:val="24"/>
          <w:szCs w:val="24"/>
          <w:highlight w:val="none"/>
          <w:lang w:eastAsia="ru-RU"/>
        </w:rPr>
        <w:t xml:space="preserve"> в том числе в форме практической подготовки</w:t>
      </w:r>
    </w:p>
    <w:p w14:paraId="2372B970">
      <w:pPr>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Calibri" w:cs="Times New Roman"/>
          <w:b/>
          <w:color w:val="auto"/>
          <w:sz w:val="24"/>
          <w:szCs w:val="24"/>
          <w:highlight w:val="none"/>
          <w:lang w:eastAsia="ru-RU"/>
        </w:rPr>
        <w:t xml:space="preserve">Практические занятия </w:t>
      </w:r>
      <w:r>
        <w:rPr>
          <w:rFonts w:ascii="Times New Roman" w:hAnsi="Times New Roman" w:eastAsia="Times New Roman" w:cs="Times New Roman"/>
          <w:b/>
          <w:color w:val="auto"/>
          <w:sz w:val="24"/>
          <w:szCs w:val="24"/>
          <w:highlight w:val="none"/>
          <w:lang w:eastAsia="ru-RU"/>
        </w:rPr>
        <w:t>(14/6час.)</w:t>
      </w:r>
    </w:p>
    <w:p w14:paraId="0EBBA49B">
      <w:pPr>
        <w:spacing w:after="0" w:line="360" w:lineRule="auto"/>
        <w:jc w:val="both"/>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Тема 1. Основы теории коммуникации (2/_ ч.)</w:t>
      </w:r>
    </w:p>
    <w:p w14:paraId="14410C3C">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Цель</w:t>
      </w:r>
      <w:r>
        <w:rPr>
          <w:rFonts w:ascii="Times New Roman" w:hAnsi="Times New Roman" w:cs="Times New Roman"/>
          <w:color w:val="auto"/>
          <w:sz w:val="24"/>
          <w:szCs w:val="24"/>
          <w:highlight w:val="none"/>
        </w:rPr>
        <w:t>. Рассмотреть теории коммуникации, определить роль и место деловой коммуникации</w:t>
      </w:r>
    </w:p>
    <w:p w14:paraId="57AF41CC">
      <w:pPr>
        <w:spacing w:after="0" w:line="360" w:lineRule="auto"/>
        <w:ind w:firstLine="709"/>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Подготовка</w:t>
      </w:r>
    </w:p>
    <w:p w14:paraId="695B2D0B">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Подготовить ответы на заданные вопросы:</w:t>
      </w:r>
    </w:p>
    <w:p w14:paraId="4271013F">
      <w:pPr>
        <w:autoSpaceDE w:val="0"/>
        <w:autoSpaceDN w:val="0"/>
        <w:adjustRightInd w:val="0"/>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 Охарактеризуйте процесс общения как социально-психологический механизм взаимодействия в профессиональной деятельности.</w:t>
      </w:r>
    </w:p>
    <w:p w14:paraId="048107B5">
      <w:pPr>
        <w:autoSpaceDE w:val="0"/>
        <w:autoSpaceDN w:val="0"/>
        <w:adjustRightInd w:val="0"/>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 Дайте определения понятиям «коммуникация», «деловая коммуникация», «коммуникационный процесс».</w:t>
      </w:r>
    </w:p>
    <w:p w14:paraId="5D34AE67">
      <w:pPr>
        <w:autoSpaceDE w:val="0"/>
        <w:autoSpaceDN w:val="0"/>
        <w:adjustRightInd w:val="0"/>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 Почему теория коммуникации является междисциплинарной отраслью знаний.</w:t>
      </w:r>
    </w:p>
    <w:p w14:paraId="32D20A62">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4. Каковы базовые составляющие социальной коммуникации.</w:t>
      </w:r>
    </w:p>
    <w:p w14:paraId="533D9706">
      <w:pPr>
        <w:autoSpaceDE w:val="0"/>
        <w:autoSpaceDN w:val="0"/>
        <w:adjustRightInd w:val="0"/>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5. Какие теории коммуникации и информации, разработанные отечественными и зарубежными учёными, сыграли наибольшую роль в формировании современной теории коммуникации.</w:t>
      </w:r>
    </w:p>
    <w:p w14:paraId="1B5B9DD3">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Ход</w:t>
      </w: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занятия</w:t>
      </w:r>
      <w:r>
        <w:rPr>
          <w:rFonts w:ascii="Times New Roman" w:hAnsi="Times New Roman" w:cs="Times New Roman"/>
          <w:color w:val="auto"/>
          <w:sz w:val="24"/>
          <w:szCs w:val="24"/>
          <w:highlight w:val="none"/>
        </w:rPr>
        <w:t>.</w:t>
      </w:r>
    </w:p>
    <w:p w14:paraId="08643D87">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Обсуждение теоретических вопросов.</w:t>
      </w:r>
    </w:p>
    <w:p w14:paraId="6EBEDD74">
      <w:pPr>
        <w:spacing w:after="0" w:line="360" w:lineRule="auto"/>
        <w:jc w:val="both"/>
        <w:rPr>
          <w:rFonts w:ascii="Times New Roman" w:hAnsi="Times New Roman" w:eastAsia="Calibri" w:cs="Times New Roman"/>
          <w:b/>
          <w:i/>
          <w:color w:val="auto"/>
          <w:sz w:val="24"/>
          <w:szCs w:val="24"/>
          <w:highlight w:val="none"/>
          <w:lang w:eastAsia="ru-RU"/>
        </w:rPr>
      </w:pPr>
      <w:r>
        <w:rPr>
          <w:rFonts w:ascii="Times New Roman" w:hAnsi="Times New Roman" w:eastAsia="Calibri" w:cs="Times New Roman"/>
          <w:b/>
          <w:color w:val="auto"/>
          <w:sz w:val="24"/>
          <w:szCs w:val="24"/>
          <w:highlight w:val="none"/>
          <w:lang w:eastAsia="ru-RU"/>
        </w:rPr>
        <w:t>Тема 2. Виды деловой коммуникации (3/2 ч.)</w:t>
      </w:r>
      <w:r>
        <w:rPr>
          <w:rFonts w:ascii="Times New Roman" w:hAnsi="Times New Roman" w:eastAsia="Calibri" w:cs="Times New Roman"/>
          <w:b/>
          <w:i/>
          <w:color w:val="auto"/>
          <w:sz w:val="24"/>
          <w:szCs w:val="24"/>
          <w:highlight w:val="none"/>
          <w:lang w:eastAsia="ru-RU"/>
        </w:rPr>
        <w:t xml:space="preserve"> </w:t>
      </w:r>
      <w:r>
        <w:rPr>
          <w:rFonts w:ascii="Times New Roman" w:hAnsi="Times New Roman" w:eastAsia="Calibri" w:cs="Times New Roman"/>
          <w:i/>
          <w:color w:val="auto"/>
          <w:sz w:val="24"/>
          <w:szCs w:val="24"/>
          <w:highlight w:val="none"/>
          <w:lang w:eastAsia="ru-RU"/>
        </w:rPr>
        <w:t>круглый стол</w:t>
      </w:r>
    </w:p>
    <w:p w14:paraId="6D7A44CF">
      <w:pPr>
        <w:spacing w:after="0" w:line="360" w:lineRule="auto"/>
        <w:ind w:firstLine="709"/>
        <w:jc w:val="both"/>
        <w:rPr>
          <w:rFonts w:ascii="Times New Roman" w:hAnsi="Times New Roman" w:cs="Times New Roman"/>
          <w:iCs/>
          <w:color w:val="auto"/>
          <w:sz w:val="24"/>
          <w:szCs w:val="24"/>
          <w:highlight w:val="none"/>
        </w:rPr>
      </w:pPr>
      <w:r>
        <w:rPr>
          <w:rFonts w:ascii="Times New Roman" w:hAnsi="Times New Roman" w:cs="Times New Roman"/>
          <w:b/>
          <w:iCs/>
          <w:color w:val="auto"/>
          <w:sz w:val="24"/>
          <w:szCs w:val="24"/>
          <w:highlight w:val="none"/>
        </w:rPr>
        <w:t>Цель:</w:t>
      </w:r>
      <w:r>
        <w:rPr>
          <w:rFonts w:ascii="Times New Roman" w:hAnsi="Times New Roman" w:cs="Times New Roman"/>
          <w:iCs/>
          <w:color w:val="auto"/>
          <w:sz w:val="24"/>
          <w:szCs w:val="24"/>
          <w:highlight w:val="none"/>
        </w:rPr>
        <w:t xml:space="preserve"> изучить специфику коммуникационных каналов</w:t>
      </w:r>
    </w:p>
    <w:p w14:paraId="36FCB473">
      <w:pPr>
        <w:spacing w:after="0" w:line="360" w:lineRule="auto"/>
        <w:ind w:firstLine="709"/>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Подготовка</w:t>
      </w:r>
    </w:p>
    <w:p w14:paraId="301CED20">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Подготовить ответы на заданные вопросы:</w:t>
      </w:r>
    </w:p>
    <w:p w14:paraId="57722F57">
      <w:pPr>
        <w:autoSpaceDE w:val="0"/>
        <w:autoSpaceDN w:val="0"/>
        <w:adjustRightInd w:val="0"/>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 Каковы критерии классификации видов коммуникаций?</w:t>
      </w:r>
    </w:p>
    <w:p w14:paraId="774B352A">
      <w:pPr>
        <w:autoSpaceDE w:val="0"/>
        <w:autoSpaceDN w:val="0"/>
        <w:adjustRightInd w:val="0"/>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 Перечислите виды и функции коммуникационных каналов?</w:t>
      </w:r>
    </w:p>
    <w:p w14:paraId="07A98CE8">
      <w:pPr>
        <w:autoSpaceDE w:val="0"/>
        <w:autoSpaceDN w:val="0"/>
        <w:adjustRightInd w:val="0"/>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 Проблема смысла в коммуникации.</w:t>
      </w:r>
    </w:p>
    <w:p w14:paraId="17803352">
      <w:pPr>
        <w:autoSpaceDE w:val="0"/>
        <w:autoSpaceDN w:val="0"/>
        <w:adjustRightInd w:val="0"/>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4. Каковы коммуникационные барьеры процесса коммуникации?</w:t>
      </w:r>
    </w:p>
    <w:p w14:paraId="59FD4944">
      <w:pPr>
        <w:autoSpaceDE w:val="0"/>
        <w:autoSpaceDN w:val="0"/>
        <w:adjustRightInd w:val="0"/>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5. Факторы, обуславливающие речевое поведение и взаимопонимание коммуникантов: коммуникативная компетентность, социальная ситуация, социальные роли, коммуникативный контекст, этнокультурные особенности, коммуникативная установка.</w:t>
      </w:r>
    </w:p>
    <w:p w14:paraId="1628589B">
      <w:pPr>
        <w:autoSpaceDE w:val="0"/>
        <w:autoSpaceDN w:val="0"/>
        <w:adjustRightInd w:val="0"/>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6. Понятие о коммуникационных барьерах. Сущность, особенности, причины и условия возникновения технических, межъязыковых, социальных, психологических барьеров в коммуникационных процессах.</w:t>
      </w:r>
    </w:p>
    <w:p w14:paraId="61226138">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Ход</w:t>
      </w: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занятия</w:t>
      </w:r>
      <w:r>
        <w:rPr>
          <w:rFonts w:ascii="Times New Roman" w:hAnsi="Times New Roman" w:cs="Times New Roman"/>
          <w:color w:val="auto"/>
          <w:sz w:val="24"/>
          <w:szCs w:val="24"/>
          <w:highlight w:val="none"/>
        </w:rPr>
        <w:t>.</w:t>
      </w:r>
    </w:p>
    <w:p w14:paraId="500E6B0C">
      <w:pPr>
        <w:spacing w:after="0" w:line="360" w:lineRule="auto"/>
        <w:jc w:val="both"/>
        <w:rPr>
          <w:rFonts w:ascii="Times New Roman" w:hAnsi="Times New Roman" w:eastAsia="Times New Roman" w:cs="Times New Roman"/>
          <w:i/>
          <w:color w:val="auto"/>
          <w:sz w:val="24"/>
          <w:szCs w:val="24"/>
          <w:highlight w:val="none"/>
          <w:lang w:eastAsia="ru-RU"/>
        </w:rPr>
      </w:pPr>
      <w:r>
        <w:rPr>
          <w:rFonts w:ascii="Times New Roman" w:hAnsi="Times New Roman" w:eastAsia="Times New Roman" w:cs="Times New Roman"/>
          <w:i/>
          <w:color w:val="auto"/>
          <w:sz w:val="24"/>
          <w:szCs w:val="24"/>
          <w:highlight w:val="none"/>
          <w:lang w:eastAsia="ru-RU"/>
        </w:rPr>
        <w:t>Круглый стол с сотрудником Камчатской краевой научной библиотеки им. С.П.Крашенинникова</w:t>
      </w:r>
    </w:p>
    <w:p w14:paraId="3C99A488">
      <w:pPr>
        <w:spacing w:after="0" w:line="360" w:lineRule="auto"/>
        <w:jc w:val="both"/>
        <w:rPr>
          <w:rFonts w:ascii="Times New Roman" w:hAnsi="Times New Roman" w:eastAsia="Calibri" w:cs="Times New Roman"/>
          <w:b/>
          <w:color w:val="auto"/>
          <w:sz w:val="24"/>
          <w:szCs w:val="24"/>
          <w:highlight w:val="none"/>
          <w:lang w:eastAsia="ru-RU"/>
        </w:rPr>
      </w:pPr>
    </w:p>
    <w:p w14:paraId="245828E0">
      <w:pPr>
        <w:widowControl w:val="0"/>
        <w:tabs>
          <w:tab w:val="left" w:pos="720"/>
        </w:tabs>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 xml:space="preserve">Тема 3. </w:t>
      </w:r>
      <w:r>
        <w:rPr>
          <w:rFonts w:ascii="Times New Roman" w:hAnsi="Times New Roman" w:cs="Times New Roman"/>
          <w:b/>
          <w:bCs/>
          <w:color w:val="auto"/>
          <w:sz w:val="24"/>
          <w:szCs w:val="24"/>
          <w:highlight w:val="none"/>
        </w:rPr>
        <w:t>Этические основы деловых коммуникаций</w:t>
      </w:r>
      <w:r>
        <w:rPr>
          <w:rFonts w:ascii="Times New Roman" w:hAnsi="Times New Roman" w:cs="Times New Roman"/>
          <w:b/>
          <w:color w:val="auto"/>
          <w:sz w:val="24"/>
          <w:szCs w:val="24"/>
          <w:highlight w:val="none"/>
        </w:rPr>
        <w:t xml:space="preserve"> (2/_ ч.)</w:t>
      </w:r>
    </w:p>
    <w:p w14:paraId="339B9CE5">
      <w:pPr>
        <w:pStyle w:val="9"/>
        <w:spacing w:after="0" w:line="360" w:lineRule="auto"/>
        <w:ind w:firstLine="720"/>
        <w:jc w:val="both"/>
        <w:rPr>
          <w:color w:val="auto"/>
          <w:sz w:val="24"/>
          <w:szCs w:val="24"/>
          <w:highlight w:val="none"/>
        </w:rPr>
      </w:pPr>
      <w:r>
        <w:rPr>
          <w:color w:val="auto"/>
          <w:sz w:val="24"/>
          <w:szCs w:val="24"/>
          <w:highlight w:val="none"/>
        </w:rPr>
        <w:t xml:space="preserve">Служебное общение. Правила служебных взаимоотношений. Этика делового общения. Необходимость соблюдения этических норм в деловом общении. Нравственные основы коммуникаций. Этические механизмы организации деловых и научных коммуникаций. Общечеловеческие нормы и ценности как основа коммуникаций в современном мире. Этнокультурные нормы деловых и научных коммуникаций. Коммуникации в условиях глобализации. Этика и этикет. Профессиональный этикет и коммуникации. Деловые переговоры: подготовка и проведение. Правила делового этикета в производственной и научной среде. Проблемы межкультурной коммуникации. </w:t>
      </w:r>
    </w:p>
    <w:p w14:paraId="25D43CC5">
      <w:pPr>
        <w:autoSpaceDE w:val="0"/>
        <w:autoSpaceDN w:val="0"/>
        <w:adjustRightInd w:val="0"/>
        <w:spacing w:after="0" w:line="360" w:lineRule="auto"/>
        <w:ind w:firstLine="709"/>
        <w:jc w:val="both"/>
        <w:rPr>
          <w:rFonts w:ascii="Times New Roman" w:hAnsi="Times New Roman" w:cs="Times New Roman"/>
          <w:color w:val="auto"/>
          <w:sz w:val="24"/>
          <w:szCs w:val="24"/>
          <w:highlight w:val="none"/>
        </w:rPr>
      </w:pPr>
    </w:p>
    <w:p w14:paraId="327FA71C">
      <w:pPr>
        <w:widowControl w:val="0"/>
        <w:tabs>
          <w:tab w:val="left" w:pos="720"/>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Тема 4.</w:t>
      </w:r>
      <w:r>
        <w:rPr>
          <w:rFonts w:ascii="Times New Roman" w:hAnsi="Times New Roman" w:cs="Times New Roman"/>
          <w:color w:val="auto"/>
          <w:sz w:val="24"/>
          <w:szCs w:val="24"/>
          <w:highlight w:val="none"/>
        </w:rPr>
        <w:t xml:space="preserve"> </w:t>
      </w:r>
      <w:r>
        <w:rPr>
          <w:rStyle w:val="7"/>
          <w:rFonts w:ascii="Times New Roman" w:hAnsi="Times New Roman" w:cs="Times New Roman"/>
          <w:color w:val="auto"/>
          <w:sz w:val="24"/>
          <w:szCs w:val="24"/>
          <w:highlight w:val="none"/>
        </w:rPr>
        <w:t>Характер научного знания и его функции</w:t>
      </w: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(3/2 ч.)</w:t>
      </w:r>
    </w:p>
    <w:p w14:paraId="0A758408">
      <w:pPr>
        <w:pStyle w:val="17"/>
        <w:spacing w:before="0" w:beforeAutospacing="0" w:after="0" w:afterAutospacing="0" w:line="360" w:lineRule="auto"/>
        <w:ind w:firstLine="709"/>
        <w:jc w:val="both"/>
        <w:rPr>
          <w:color w:val="auto"/>
          <w:highlight w:val="none"/>
        </w:rPr>
      </w:pPr>
      <w:r>
        <w:rPr>
          <w:color w:val="auto"/>
          <w:highlight w:val="none"/>
        </w:rPr>
        <w:t>Структура научного знания. Характер научного знания и его функции.</w:t>
      </w:r>
    </w:p>
    <w:p w14:paraId="31EACA0C">
      <w:pPr>
        <w:autoSpaceDE w:val="0"/>
        <w:autoSpaceDN w:val="0"/>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Жанры научной коммуникации (доклад, статья, тезисы, монография; курсовая работа, дипломный проект, магистерская диссертация, кандидатская и докторская диссертации и пр.). </w:t>
      </w:r>
    </w:p>
    <w:p w14:paraId="10693E65">
      <w:pPr>
        <w:autoSpaceDE w:val="0"/>
        <w:autoSpaceDN w:val="0"/>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Оформление научного исследования. Законы и закономерности научного исследования. </w:t>
      </w:r>
    </w:p>
    <w:p w14:paraId="0796CA78">
      <w:pPr>
        <w:pStyle w:val="14"/>
        <w:spacing w:after="0" w:line="360" w:lineRule="auto"/>
        <w:ind w:firstLine="709"/>
        <w:jc w:val="both"/>
        <w:rPr>
          <w:i/>
          <w:color w:val="auto"/>
          <w:highlight w:val="none"/>
        </w:rPr>
      </w:pPr>
      <w:r>
        <w:rPr>
          <w:b/>
          <w:color w:val="auto"/>
          <w:highlight w:val="none"/>
        </w:rPr>
        <w:t xml:space="preserve">Тема 5. </w:t>
      </w:r>
      <w:r>
        <w:rPr>
          <w:b/>
          <w:bCs/>
          <w:color w:val="auto"/>
          <w:highlight w:val="none"/>
        </w:rPr>
        <w:t xml:space="preserve">Ораторское искусство (4/2 ч.) </w:t>
      </w:r>
      <w:r>
        <w:rPr>
          <w:bCs/>
          <w:i/>
          <w:color w:val="auto"/>
          <w:highlight w:val="none"/>
        </w:rPr>
        <w:t>круглый стол</w:t>
      </w:r>
    </w:p>
    <w:p w14:paraId="4369BD7F">
      <w:pPr>
        <w:spacing w:after="0" w:line="360" w:lineRule="auto"/>
        <w:ind w:firstLine="709"/>
        <w:jc w:val="both"/>
        <w:rPr>
          <w:rFonts w:ascii="Times New Roman" w:hAnsi="Times New Roman" w:cs="Times New Roman"/>
          <w:color w:val="auto"/>
          <w:sz w:val="24"/>
          <w:szCs w:val="24"/>
          <w:highlight w:val="none"/>
          <w:u w:val="single"/>
        </w:rPr>
      </w:pPr>
      <w:r>
        <w:rPr>
          <w:rFonts w:ascii="Times New Roman" w:hAnsi="Times New Roman" w:cs="Times New Roman"/>
          <w:color w:val="auto"/>
          <w:sz w:val="24"/>
          <w:szCs w:val="24"/>
          <w:highlight w:val="none"/>
        </w:rPr>
        <w:t xml:space="preserve">Сущность и компоненты публичного выступления. </w:t>
      </w:r>
      <w:r>
        <w:rPr>
          <w:rFonts w:ascii="Times New Roman" w:hAnsi="Times New Roman" w:cs="Times New Roman"/>
          <w:iCs/>
          <w:color w:val="auto"/>
          <w:sz w:val="24"/>
          <w:szCs w:val="24"/>
          <w:highlight w:val="none"/>
        </w:rPr>
        <w:t xml:space="preserve">Особенности построения речи. </w:t>
      </w:r>
      <w:r>
        <w:rPr>
          <w:rFonts w:ascii="Times New Roman" w:hAnsi="Times New Roman" w:cs="Times New Roman"/>
          <w:color w:val="auto"/>
          <w:sz w:val="24"/>
          <w:szCs w:val="24"/>
          <w:highlight w:val="none"/>
        </w:rPr>
        <w:t>Характеристика публичной речи. Адаптация к аудитории публичного выступления. Подготовка к публичному выступлению. Виды публичных выступлений. Особенности публичных выступлений в научной среде. Доклады, выступления на научных конференциях и конгрессах.</w:t>
      </w:r>
    </w:p>
    <w:p w14:paraId="263064B3">
      <w:pPr>
        <w:spacing w:after="0" w:line="360" w:lineRule="auto"/>
        <w:jc w:val="both"/>
        <w:rPr>
          <w:rFonts w:ascii="Times New Roman" w:hAnsi="Times New Roman" w:eastAsia="Times New Roman" w:cs="Times New Roman"/>
          <w:i/>
          <w:color w:val="auto"/>
          <w:sz w:val="24"/>
          <w:szCs w:val="24"/>
          <w:highlight w:val="none"/>
          <w:lang w:eastAsia="ru-RU"/>
        </w:rPr>
      </w:pPr>
      <w:r>
        <w:rPr>
          <w:rFonts w:ascii="Times New Roman" w:hAnsi="Times New Roman" w:eastAsia="Times New Roman" w:cs="Times New Roman"/>
          <w:i/>
          <w:color w:val="auto"/>
          <w:sz w:val="24"/>
          <w:szCs w:val="24"/>
          <w:highlight w:val="none"/>
          <w:lang w:eastAsia="ru-RU"/>
        </w:rPr>
        <w:t xml:space="preserve">Круглый стол с </w:t>
      </w:r>
      <w:r>
        <w:rPr>
          <w:rFonts w:ascii="Times New Roman" w:hAnsi="Times New Roman" w:eastAsia="Calibri" w:cs="Times New Roman"/>
          <w:i/>
          <w:color w:val="auto"/>
          <w:sz w:val="24"/>
          <w:szCs w:val="24"/>
          <w:highlight w:val="none"/>
          <w:lang w:eastAsia="ar-SA"/>
        </w:rPr>
        <w:t>депутатом Законодательного собрания</w:t>
      </w:r>
    </w:p>
    <w:p w14:paraId="0ED7CB84">
      <w:pPr>
        <w:spacing w:after="0" w:line="360" w:lineRule="auto"/>
        <w:jc w:val="both"/>
        <w:rPr>
          <w:rFonts w:ascii="Times New Roman" w:hAnsi="Times New Roman" w:eastAsia="Times New Roman" w:cs="Times New Roman"/>
          <w:i/>
          <w:color w:val="auto"/>
          <w:sz w:val="24"/>
          <w:szCs w:val="24"/>
          <w:highlight w:val="none"/>
          <w:lang w:eastAsia="ru-RU"/>
        </w:rPr>
      </w:pPr>
    </w:p>
    <w:p w14:paraId="2A0BEA37">
      <w:pPr>
        <w:tabs>
          <w:tab w:val="left" w:pos="720"/>
          <w:tab w:val="left" w:pos="6480"/>
        </w:tabs>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5. МЕТОДИЧЕСКИЕ УКАЗАНИЯ ПО ОСВОЕНИЮ ДИСЦИПЛИНЫ</w:t>
      </w:r>
    </w:p>
    <w:p w14:paraId="33663D6D">
      <w:pPr>
        <w:pStyle w:val="27"/>
        <w:spacing w:line="36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Магистранту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7FADEBC7">
      <w:pPr>
        <w:pStyle w:val="27"/>
        <w:spacing w:line="36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w:t>
      </w:r>
    </w:p>
    <w:p w14:paraId="1847E7F6">
      <w:pPr>
        <w:pStyle w:val="27"/>
        <w:spacing w:line="360" w:lineRule="auto"/>
        <w:ind w:firstLine="708"/>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Если возникают сложности с восприятием учебного материала, магистранту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2D3BEAD5">
      <w:pPr>
        <w:pStyle w:val="27"/>
        <w:spacing w:line="360" w:lineRule="auto"/>
        <w:ind w:firstLine="708"/>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К числу используемых средств при освоении дисциплины относятся: рефераты, доклады, эссе, тестовые задания и др.</w:t>
      </w:r>
    </w:p>
    <w:p w14:paraId="0EB4ACC7">
      <w:pPr>
        <w:pStyle w:val="27"/>
        <w:spacing w:line="36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Предполагается, что магистранты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магистранту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58B67936">
      <w:pPr>
        <w:pStyle w:val="27"/>
        <w:spacing w:line="360" w:lineRule="auto"/>
        <w:ind w:firstLine="708"/>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Одной из наиболее эффективной форм обучения являются практические занятия.</w:t>
      </w:r>
    </w:p>
    <w:p w14:paraId="0CB6987B">
      <w:pPr>
        <w:pStyle w:val="27"/>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Основу работы составляет самостоятельное изучение магистрантами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622A2FBD">
      <w:pPr>
        <w:pStyle w:val="27"/>
        <w:spacing w:line="360" w:lineRule="auto"/>
        <w:ind w:firstLine="708"/>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4047E7C1">
      <w:pPr>
        <w:pStyle w:val="27"/>
        <w:spacing w:line="360" w:lineRule="auto"/>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Форма практического занятия представляет собой синтез аудиторной и внеаудиторной работы. Магистранты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магистранта в качестве основного докладчика по отдельному вопросу в рамках индивидуального творческого занятия (реферата, эссе) и др. Участие магистранта в дискуссии, диспуте позволяет развивать мировоззрение, творческое мышление и повышение уровня знаний.</w:t>
      </w:r>
    </w:p>
    <w:p w14:paraId="4BD1E334">
      <w:pPr>
        <w:pStyle w:val="27"/>
        <w:spacing w:line="36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Практические занятия являются действенной формой приобщения магистрантов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3FA63EF7">
      <w:pPr>
        <w:pStyle w:val="27"/>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59AFB2FF">
      <w:pPr>
        <w:pStyle w:val="27"/>
        <w:spacing w:line="36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2DC420E6">
      <w:pPr>
        <w:pStyle w:val="27"/>
        <w:spacing w:line="36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магистрант вправе пользоваться во время ответа на занятии. В то же время, следует заметить, что магистрант не должен зачитывать конспект ответа. Он может лишь опираться на него, чтобы не потерять нить рассуждения.</w:t>
      </w:r>
    </w:p>
    <w:p w14:paraId="18BB11C7">
      <w:pPr>
        <w:pStyle w:val="27"/>
        <w:spacing w:line="36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магистрант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2161BD41">
      <w:pPr>
        <w:pStyle w:val="27"/>
        <w:spacing w:line="36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Цель каждого магистранта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 др. Это придает учебному занятию характер коллективной работы, повышает внимание и интерес магистрантов. </w:t>
      </w:r>
    </w:p>
    <w:p w14:paraId="0996AA52">
      <w:pPr>
        <w:pStyle w:val="27"/>
        <w:spacing w:line="36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Выступление на практическом занятии носит, преимущественно, добровольный характер. Магистрант,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магистранты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магистрантам. При необходимости преподаватель задает вопросы докладчику, либо магистрантам.</w:t>
      </w:r>
    </w:p>
    <w:p w14:paraId="3F216602">
      <w:pPr>
        <w:pStyle w:val="27"/>
        <w:spacing w:line="36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7514A272">
      <w:pPr>
        <w:pStyle w:val="27"/>
        <w:spacing w:line="36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Практическое занятие завершается подведением итогов работы. Преподаватель резюмирует рассмотренные аспекты темы, отвечает на вопросы магистрантов, анализирует работу всей учебной группы и отдельных магистрантов.</w:t>
      </w:r>
    </w:p>
    <w:p w14:paraId="12E9BD9C">
      <w:pPr>
        <w:pStyle w:val="27"/>
        <w:spacing w:line="360" w:lineRule="auto"/>
        <w:ind w:firstLine="708"/>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746838E7">
      <w:pPr>
        <w:pStyle w:val="27"/>
        <w:spacing w:line="360" w:lineRule="auto"/>
        <w:ind w:firstLine="708"/>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31E71D2C">
      <w:pPr>
        <w:pStyle w:val="27"/>
        <w:spacing w:line="360" w:lineRule="auto"/>
        <w:ind w:firstLine="708"/>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Для самопроверки качества усвоения учебного материала предусмотрен ряд заданий. Магистранты самостоятельно могут решать их, тем самым, готовясь к промежуточному (тематическому) и итоговому тестированию.</w:t>
      </w:r>
    </w:p>
    <w:p w14:paraId="653D12E1">
      <w:pPr>
        <w:pStyle w:val="27"/>
        <w:spacing w:line="36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Наряду с аудиторной работой для магистранта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1DE1C0A3">
      <w:pPr>
        <w:tabs>
          <w:tab w:val="left" w:pos="851"/>
        </w:tabs>
        <w:spacing w:after="0" w:line="240" w:lineRule="auto"/>
        <w:contextualSpacing/>
        <w:jc w:val="both"/>
        <w:rPr>
          <w:rFonts w:ascii="Times New Roman" w:hAnsi="Times New Roman" w:eastAsia="Calibri" w:cs="Times New Roman"/>
          <w:color w:val="auto"/>
          <w:sz w:val="28"/>
          <w:szCs w:val="28"/>
          <w:highlight w:val="none"/>
          <w:lang w:eastAsia="ru-RU"/>
        </w:rPr>
      </w:pPr>
    </w:p>
    <w:p w14:paraId="107A82BB">
      <w:pPr>
        <w:tabs>
          <w:tab w:val="left" w:pos="0"/>
        </w:tabs>
        <w:suppressAutoHyphens/>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6. УЧЕБНО-МЕТОДИЧЕСКОЕ ОБЕСПЕЧЕНИЕ САМОСТОЯТЕЛЬНОЙ РАБОТЫ ОБУЧАЮЩИХСЯ</w:t>
      </w:r>
    </w:p>
    <w:p w14:paraId="00CED357">
      <w:pPr>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Самостоятельная работа магистрантов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highlight w:val="none"/>
          <w:lang w:eastAsia="ru-RU"/>
        </w:rPr>
        <w:t xml:space="preserve"> Самостоятельная работа магистрантов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2D0B4AB1">
      <w:pPr>
        <w:spacing w:after="0" w:line="360" w:lineRule="auto"/>
        <w:ind w:firstLine="708"/>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Самостоятельная работа магистрантов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754109E0">
      <w:pPr>
        <w:pStyle w:val="43"/>
        <w:keepNext/>
        <w:keepLines/>
        <w:shd w:val="clear" w:color="auto" w:fill="auto"/>
        <w:spacing w:before="0" w:after="0" w:line="360" w:lineRule="auto"/>
        <w:jc w:val="center"/>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Методические рекомендации по написанию рефератов, докладов</w:t>
      </w:r>
    </w:p>
    <w:p w14:paraId="73DAD18C">
      <w:pPr>
        <w:pStyle w:val="50"/>
        <w:shd w:val="clear" w:color="auto" w:fill="auto"/>
        <w:spacing w:before="0" w:line="360" w:lineRule="auto"/>
        <w:ind w:firstLine="700"/>
        <w:rPr>
          <w:color w:val="auto"/>
          <w:sz w:val="24"/>
          <w:szCs w:val="24"/>
          <w:highlight w:val="none"/>
        </w:rPr>
      </w:pPr>
      <w:r>
        <w:rPr>
          <w:color w:val="auto"/>
          <w:sz w:val="24"/>
          <w:szCs w:val="24"/>
          <w:highlight w:val="none"/>
        </w:rPr>
        <w:t xml:space="preserve">Реферат (от </w:t>
      </w:r>
      <w:r>
        <w:rPr>
          <w:color w:val="auto"/>
          <w:sz w:val="24"/>
          <w:szCs w:val="24"/>
          <w:highlight w:val="none"/>
          <w:lang w:val="en-US"/>
        </w:rPr>
        <w:t>lat</w:t>
      </w:r>
      <w:r>
        <w:rPr>
          <w:color w:val="auto"/>
          <w:sz w:val="24"/>
          <w:szCs w:val="24"/>
          <w:highlight w:val="none"/>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магистрантом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3E4789EA">
      <w:pPr>
        <w:pStyle w:val="50"/>
        <w:shd w:val="clear" w:color="auto" w:fill="auto"/>
        <w:spacing w:before="0" w:line="360" w:lineRule="auto"/>
        <w:ind w:firstLine="700"/>
        <w:rPr>
          <w:color w:val="auto"/>
          <w:sz w:val="24"/>
          <w:szCs w:val="24"/>
          <w:highlight w:val="none"/>
        </w:rPr>
      </w:pPr>
      <w:r>
        <w:rPr>
          <w:color w:val="auto"/>
          <w:sz w:val="24"/>
          <w:szCs w:val="24"/>
          <w:highlight w:val="none"/>
        </w:rPr>
        <w:t>Написание реферата не является обязательной работой обучающегося и практикуется в учебном процессе в целях приобретения магистрантом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магистрант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46E27631">
      <w:pPr>
        <w:pStyle w:val="50"/>
        <w:shd w:val="clear" w:color="auto" w:fill="auto"/>
        <w:spacing w:before="0" w:line="360" w:lineRule="auto"/>
        <w:ind w:firstLine="700"/>
        <w:rPr>
          <w:color w:val="auto"/>
          <w:sz w:val="24"/>
          <w:szCs w:val="24"/>
          <w:highlight w:val="none"/>
        </w:rPr>
      </w:pPr>
      <w:r>
        <w:rPr>
          <w:color w:val="auto"/>
          <w:sz w:val="24"/>
          <w:szCs w:val="24"/>
          <w:highlight w:val="none"/>
        </w:rPr>
        <w:t>Целями написания реферата, доклада являются:</w:t>
      </w:r>
    </w:p>
    <w:p w14:paraId="0CF66BDE">
      <w:pPr>
        <w:pStyle w:val="27"/>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развитие у магистрантов навыков поиска актуальных проблем современного законодательства;</w:t>
      </w:r>
    </w:p>
    <w:p w14:paraId="24B6B8C6">
      <w:pPr>
        <w:pStyle w:val="27"/>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развитие навыков краткого изложения материала с выделением лишь самых существенных моментов, необходимых для раскрытия сути проблемы;</w:t>
      </w:r>
    </w:p>
    <w:p w14:paraId="5C296077">
      <w:pPr>
        <w:pStyle w:val="27"/>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2E0E7DD6">
      <w:pPr>
        <w:pStyle w:val="27"/>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Задачами написания реферата, доклада являются: </w:t>
      </w:r>
    </w:p>
    <w:p w14:paraId="087B69BF">
      <w:pPr>
        <w:pStyle w:val="27"/>
        <w:tabs>
          <w:tab w:val="left" w:pos="284"/>
        </w:tabs>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обучение магистранта максимально верно передать мнения авторов, на основе работ которых обучающийся пишет свой реферат;</w:t>
      </w:r>
    </w:p>
    <w:p w14:paraId="40EB853B">
      <w:pPr>
        <w:pStyle w:val="27"/>
        <w:tabs>
          <w:tab w:val="left" w:pos="284"/>
        </w:tabs>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обучение магистранта грамотно излагать свою позицию по анализируемой в реферате проблеме;</w:t>
      </w:r>
    </w:p>
    <w:p w14:paraId="52E69DF0">
      <w:pPr>
        <w:pStyle w:val="27"/>
        <w:tabs>
          <w:tab w:val="left" w:pos="284"/>
        </w:tabs>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подготовка магистранта к дальнейшему участию в научно – практических конференциях, семинарах и конкурсах;</w:t>
      </w:r>
    </w:p>
    <w:p w14:paraId="45A4AF0D">
      <w:pPr>
        <w:pStyle w:val="27"/>
        <w:tabs>
          <w:tab w:val="left" w:pos="284"/>
        </w:tabs>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помощь магистранту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5AE20554">
      <w:pPr>
        <w:pStyle w:val="27"/>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выработка навыков изложения причины своего согласия (несогласия) с мнением того или иного автора по данной проблеме.</w:t>
      </w:r>
    </w:p>
    <w:p w14:paraId="3818104B">
      <w:pPr>
        <w:pStyle w:val="50"/>
        <w:shd w:val="clear" w:color="auto" w:fill="auto"/>
        <w:spacing w:before="0" w:line="360" w:lineRule="auto"/>
        <w:ind w:firstLine="700"/>
        <w:rPr>
          <w:color w:val="auto"/>
          <w:sz w:val="24"/>
          <w:szCs w:val="24"/>
          <w:highlight w:val="none"/>
        </w:rPr>
      </w:pPr>
      <w:r>
        <w:rPr>
          <w:color w:val="auto"/>
          <w:sz w:val="24"/>
          <w:szCs w:val="24"/>
          <w:highlight w:val="none"/>
        </w:rPr>
        <w:t>Процесс написания реферата, доклада включает:</w:t>
      </w:r>
    </w:p>
    <w:p w14:paraId="45FA0154">
      <w:pPr>
        <w:pStyle w:val="50"/>
        <w:numPr>
          <w:ilvl w:val="0"/>
          <w:numId w:val="2"/>
        </w:numPr>
        <w:shd w:val="clear" w:color="auto" w:fill="auto"/>
        <w:tabs>
          <w:tab w:val="left" w:pos="864"/>
        </w:tabs>
        <w:spacing w:before="0" w:line="360" w:lineRule="auto"/>
        <w:ind w:firstLine="700"/>
        <w:rPr>
          <w:color w:val="auto"/>
          <w:sz w:val="24"/>
          <w:szCs w:val="24"/>
          <w:highlight w:val="none"/>
        </w:rPr>
      </w:pPr>
      <w:r>
        <w:rPr>
          <w:color w:val="auto"/>
          <w:sz w:val="24"/>
          <w:szCs w:val="24"/>
          <w:highlight w:val="none"/>
        </w:rPr>
        <w:t>выбор темы;</w:t>
      </w:r>
    </w:p>
    <w:p w14:paraId="0B9CBC6D">
      <w:pPr>
        <w:pStyle w:val="50"/>
        <w:numPr>
          <w:ilvl w:val="0"/>
          <w:numId w:val="2"/>
        </w:numPr>
        <w:shd w:val="clear" w:color="auto" w:fill="auto"/>
        <w:tabs>
          <w:tab w:val="left" w:pos="864"/>
        </w:tabs>
        <w:spacing w:before="0" w:line="360" w:lineRule="auto"/>
        <w:ind w:firstLine="700"/>
        <w:rPr>
          <w:color w:val="auto"/>
          <w:sz w:val="24"/>
          <w:szCs w:val="24"/>
          <w:highlight w:val="none"/>
        </w:rPr>
      </w:pPr>
      <w:r>
        <w:rPr>
          <w:color w:val="auto"/>
          <w:sz w:val="24"/>
          <w:szCs w:val="24"/>
          <w:highlight w:val="none"/>
        </w:rPr>
        <w:t>составление плана;</w:t>
      </w:r>
    </w:p>
    <w:p w14:paraId="7CEAD5B2">
      <w:pPr>
        <w:pStyle w:val="50"/>
        <w:numPr>
          <w:ilvl w:val="0"/>
          <w:numId w:val="2"/>
        </w:numPr>
        <w:shd w:val="clear" w:color="auto" w:fill="auto"/>
        <w:tabs>
          <w:tab w:val="left" w:pos="864"/>
        </w:tabs>
        <w:spacing w:before="0" w:line="360" w:lineRule="auto"/>
        <w:ind w:firstLine="700"/>
        <w:rPr>
          <w:color w:val="auto"/>
          <w:sz w:val="24"/>
          <w:szCs w:val="24"/>
          <w:highlight w:val="none"/>
        </w:rPr>
      </w:pPr>
      <w:r>
        <w:rPr>
          <w:color w:val="auto"/>
          <w:sz w:val="24"/>
          <w:szCs w:val="24"/>
          <w:highlight w:val="none"/>
        </w:rPr>
        <w:t>подбор источников и их изучение;</w:t>
      </w:r>
    </w:p>
    <w:p w14:paraId="2A53283F">
      <w:pPr>
        <w:pStyle w:val="50"/>
        <w:numPr>
          <w:ilvl w:val="0"/>
          <w:numId w:val="2"/>
        </w:numPr>
        <w:shd w:val="clear" w:color="auto" w:fill="auto"/>
        <w:tabs>
          <w:tab w:val="left" w:pos="864"/>
        </w:tabs>
        <w:spacing w:before="0" w:line="360" w:lineRule="auto"/>
        <w:ind w:firstLine="700"/>
        <w:rPr>
          <w:color w:val="auto"/>
          <w:sz w:val="24"/>
          <w:szCs w:val="24"/>
          <w:highlight w:val="none"/>
        </w:rPr>
      </w:pPr>
      <w:r>
        <w:rPr>
          <w:color w:val="auto"/>
          <w:sz w:val="24"/>
          <w:szCs w:val="24"/>
          <w:highlight w:val="none"/>
        </w:rPr>
        <w:t>написание текста работы и ее оформление.</w:t>
      </w:r>
    </w:p>
    <w:p w14:paraId="3B247869">
      <w:pPr>
        <w:pStyle w:val="50"/>
        <w:shd w:val="clear" w:color="auto" w:fill="auto"/>
        <w:spacing w:before="0" w:line="360" w:lineRule="auto"/>
        <w:ind w:firstLine="700"/>
        <w:rPr>
          <w:color w:val="auto"/>
          <w:sz w:val="24"/>
          <w:szCs w:val="24"/>
          <w:highlight w:val="none"/>
        </w:rPr>
      </w:pPr>
      <w:r>
        <w:rPr>
          <w:color w:val="auto"/>
          <w:sz w:val="24"/>
          <w:szCs w:val="24"/>
          <w:highlight w:val="none"/>
        </w:rPr>
        <w:t>Тему реферата магистрант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34F35542">
      <w:pPr>
        <w:pStyle w:val="50"/>
        <w:shd w:val="clear" w:color="auto" w:fill="auto"/>
        <w:spacing w:before="0" w:line="360" w:lineRule="auto"/>
        <w:ind w:firstLine="700"/>
        <w:rPr>
          <w:color w:val="auto"/>
          <w:sz w:val="24"/>
          <w:szCs w:val="24"/>
          <w:highlight w:val="none"/>
        </w:rPr>
      </w:pPr>
      <w:r>
        <w:rPr>
          <w:color w:val="auto"/>
          <w:sz w:val="24"/>
          <w:szCs w:val="24"/>
          <w:highlight w:val="none"/>
        </w:rPr>
        <w:t>Работу над рефератом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3355891D">
      <w:pPr>
        <w:pStyle w:val="50"/>
        <w:shd w:val="clear" w:color="auto" w:fill="auto"/>
        <w:spacing w:before="0" w:line="360" w:lineRule="auto"/>
        <w:ind w:firstLine="700"/>
        <w:rPr>
          <w:color w:val="auto"/>
          <w:sz w:val="24"/>
          <w:szCs w:val="24"/>
          <w:highlight w:val="none"/>
        </w:rPr>
      </w:pPr>
      <w:r>
        <w:rPr>
          <w:color w:val="auto"/>
          <w:sz w:val="24"/>
          <w:szCs w:val="24"/>
          <w:highlight w:val="none"/>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3538A4ED">
      <w:pPr>
        <w:pStyle w:val="50"/>
        <w:shd w:val="clear" w:color="auto" w:fill="auto"/>
        <w:spacing w:before="0" w:line="360" w:lineRule="auto"/>
        <w:ind w:firstLine="700"/>
        <w:rPr>
          <w:color w:val="auto"/>
          <w:sz w:val="24"/>
          <w:szCs w:val="24"/>
          <w:highlight w:val="none"/>
        </w:rPr>
      </w:pPr>
      <w:r>
        <w:rPr>
          <w:color w:val="auto"/>
          <w:sz w:val="24"/>
          <w:szCs w:val="24"/>
          <w:highlight w:val="none"/>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47CABDC3">
      <w:pPr>
        <w:pStyle w:val="50"/>
        <w:shd w:val="clear" w:color="auto" w:fill="auto"/>
        <w:spacing w:before="0" w:line="360" w:lineRule="auto"/>
        <w:ind w:firstLine="700"/>
        <w:rPr>
          <w:color w:val="auto"/>
          <w:sz w:val="24"/>
          <w:szCs w:val="24"/>
          <w:highlight w:val="none"/>
        </w:rPr>
      </w:pPr>
      <w:r>
        <w:rPr>
          <w:color w:val="auto"/>
          <w:sz w:val="24"/>
          <w:szCs w:val="24"/>
          <w:highlight w:val="none"/>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75AB5ECB">
      <w:pPr>
        <w:pStyle w:val="50"/>
        <w:shd w:val="clear" w:color="auto" w:fill="auto"/>
        <w:spacing w:before="0" w:line="360" w:lineRule="auto"/>
        <w:ind w:firstLine="700"/>
        <w:rPr>
          <w:color w:val="auto"/>
          <w:sz w:val="24"/>
          <w:szCs w:val="24"/>
          <w:highlight w:val="none"/>
        </w:rPr>
      </w:pPr>
      <w:r>
        <w:rPr>
          <w:color w:val="auto"/>
          <w:sz w:val="24"/>
          <w:szCs w:val="24"/>
          <w:highlight w:val="none"/>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189F0258">
      <w:pPr>
        <w:pStyle w:val="50"/>
        <w:shd w:val="clear" w:color="auto" w:fill="auto"/>
        <w:spacing w:before="0" w:line="360" w:lineRule="auto"/>
        <w:ind w:firstLine="700"/>
        <w:rPr>
          <w:color w:val="auto"/>
          <w:sz w:val="24"/>
          <w:szCs w:val="24"/>
          <w:highlight w:val="none"/>
        </w:rPr>
      </w:pPr>
      <w:r>
        <w:rPr>
          <w:color w:val="auto"/>
          <w:sz w:val="24"/>
          <w:szCs w:val="24"/>
          <w:highlight w:val="none"/>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501EF720">
      <w:pPr>
        <w:pStyle w:val="50"/>
        <w:shd w:val="clear" w:color="auto" w:fill="auto"/>
        <w:spacing w:before="0" w:line="360" w:lineRule="auto"/>
        <w:ind w:firstLine="700"/>
        <w:rPr>
          <w:color w:val="auto"/>
          <w:sz w:val="24"/>
          <w:szCs w:val="24"/>
          <w:highlight w:val="none"/>
        </w:rPr>
      </w:pPr>
      <w:r>
        <w:rPr>
          <w:color w:val="auto"/>
          <w:sz w:val="24"/>
          <w:szCs w:val="24"/>
          <w:highlight w:val="none"/>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6BC85D5A">
      <w:pPr>
        <w:pStyle w:val="50"/>
        <w:shd w:val="clear" w:color="auto" w:fill="auto"/>
        <w:spacing w:before="0" w:line="360" w:lineRule="auto"/>
        <w:ind w:firstLine="700"/>
        <w:rPr>
          <w:color w:val="auto"/>
          <w:sz w:val="24"/>
          <w:szCs w:val="24"/>
          <w:highlight w:val="none"/>
        </w:rPr>
      </w:pPr>
      <w:r>
        <w:rPr>
          <w:color w:val="auto"/>
          <w:sz w:val="24"/>
          <w:szCs w:val="24"/>
          <w:highlight w:val="none"/>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3A883E90">
      <w:pPr>
        <w:pStyle w:val="50"/>
        <w:shd w:val="clear" w:color="auto" w:fill="auto"/>
        <w:spacing w:before="0" w:line="360" w:lineRule="auto"/>
        <w:ind w:firstLine="700"/>
        <w:rPr>
          <w:color w:val="auto"/>
          <w:sz w:val="24"/>
          <w:szCs w:val="24"/>
          <w:highlight w:val="none"/>
        </w:rPr>
      </w:pPr>
      <w:r>
        <w:rPr>
          <w:color w:val="auto"/>
          <w:sz w:val="24"/>
          <w:szCs w:val="24"/>
          <w:highlight w:val="none"/>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320837D8">
      <w:pPr>
        <w:pStyle w:val="50"/>
        <w:shd w:val="clear" w:color="auto" w:fill="auto"/>
        <w:spacing w:before="0" w:line="360" w:lineRule="auto"/>
        <w:ind w:firstLine="700"/>
        <w:rPr>
          <w:color w:val="auto"/>
          <w:sz w:val="24"/>
          <w:szCs w:val="24"/>
          <w:highlight w:val="none"/>
        </w:rPr>
      </w:pPr>
      <w:r>
        <w:rPr>
          <w:color w:val="auto"/>
          <w:sz w:val="24"/>
          <w:szCs w:val="24"/>
          <w:highlight w:val="none"/>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4875CD3C">
      <w:pPr>
        <w:pStyle w:val="50"/>
        <w:shd w:val="clear" w:color="auto" w:fill="auto"/>
        <w:spacing w:before="0" w:line="360" w:lineRule="auto"/>
        <w:ind w:firstLine="700"/>
        <w:rPr>
          <w:color w:val="auto"/>
          <w:sz w:val="24"/>
          <w:szCs w:val="24"/>
          <w:highlight w:val="none"/>
        </w:rPr>
      </w:pPr>
      <w:r>
        <w:rPr>
          <w:color w:val="auto"/>
          <w:sz w:val="24"/>
          <w:szCs w:val="24"/>
          <w:highlight w:val="none"/>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4894BBE9">
      <w:pPr>
        <w:pStyle w:val="45"/>
        <w:shd w:val="clear" w:color="auto" w:fill="auto"/>
        <w:spacing w:line="360" w:lineRule="auto"/>
        <w:ind w:firstLine="70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Оформление реферата, доклада.</w:t>
      </w:r>
    </w:p>
    <w:p w14:paraId="7CC9F5B3">
      <w:pPr>
        <w:pStyle w:val="50"/>
        <w:shd w:val="clear" w:color="auto" w:fill="auto"/>
        <w:spacing w:before="0" w:line="360" w:lineRule="auto"/>
        <w:ind w:firstLine="700"/>
        <w:rPr>
          <w:color w:val="auto"/>
          <w:sz w:val="24"/>
          <w:szCs w:val="24"/>
          <w:highlight w:val="none"/>
        </w:rPr>
      </w:pPr>
      <w:r>
        <w:rPr>
          <w:color w:val="auto"/>
          <w:sz w:val="24"/>
          <w:szCs w:val="24"/>
          <w:highlight w:val="none"/>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6056D419">
      <w:pPr>
        <w:pStyle w:val="50"/>
        <w:shd w:val="clear" w:color="auto" w:fill="auto"/>
        <w:spacing w:before="0" w:line="360" w:lineRule="auto"/>
        <w:ind w:firstLine="700"/>
        <w:rPr>
          <w:color w:val="auto"/>
          <w:sz w:val="24"/>
          <w:szCs w:val="24"/>
          <w:highlight w:val="none"/>
        </w:rPr>
      </w:pPr>
      <w:r>
        <w:rPr>
          <w:color w:val="auto"/>
          <w:sz w:val="24"/>
          <w:szCs w:val="24"/>
          <w:highlight w:val="none"/>
        </w:rPr>
        <w:t>Первый лист реферата, доклада - титульный (на титульном листе номер страницы не ставится, хотя и учитывается).</w:t>
      </w:r>
    </w:p>
    <w:p w14:paraId="1A14AB6C">
      <w:pPr>
        <w:pStyle w:val="50"/>
        <w:shd w:val="clear" w:color="auto" w:fill="auto"/>
        <w:spacing w:before="0" w:line="360" w:lineRule="auto"/>
        <w:ind w:firstLine="700"/>
        <w:rPr>
          <w:color w:val="auto"/>
          <w:sz w:val="24"/>
          <w:szCs w:val="24"/>
          <w:highlight w:val="none"/>
        </w:rPr>
      </w:pPr>
      <w:r>
        <w:rPr>
          <w:color w:val="auto"/>
          <w:sz w:val="24"/>
          <w:szCs w:val="24"/>
          <w:highlight w:val="none"/>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0CB141A9">
      <w:pPr>
        <w:pStyle w:val="50"/>
        <w:shd w:val="clear" w:color="auto" w:fill="auto"/>
        <w:spacing w:before="0" w:line="360" w:lineRule="auto"/>
        <w:ind w:firstLine="700"/>
        <w:rPr>
          <w:color w:val="auto"/>
          <w:sz w:val="24"/>
          <w:szCs w:val="24"/>
          <w:highlight w:val="none"/>
        </w:rPr>
      </w:pPr>
      <w:r>
        <w:rPr>
          <w:color w:val="auto"/>
          <w:sz w:val="24"/>
          <w:szCs w:val="24"/>
          <w:highlight w:val="none"/>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3"/>
        <w:tblW w:w="8745" w:type="dxa"/>
        <w:jc w:val="center"/>
        <w:tblLayout w:type="fixed"/>
        <w:tblCellMar>
          <w:top w:w="0" w:type="dxa"/>
          <w:left w:w="10" w:type="dxa"/>
          <w:bottom w:w="0" w:type="dxa"/>
          <w:right w:w="10" w:type="dxa"/>
        </w:tblCellMar>
      </w:tblPr>
      <w:tblGrid>
        <w:gridCol w:w="4809"/>
        <w:gridCol w:w="3936"/>
      </w:tblGrid>
      <w:tr w14:paraId="2EC3F3FB">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E726B9F">
            <w:pPr>
              <w:pStyle w:val="49"/>
              <w:framePr w:wrap="notBeside" w:vAnchor="text" w:hAnchor="text" w:xAlign="center" w:y="1"/>
              <w:shd w:val="clear" w:color="auto" w:fill="auto"/>
              <w:spacing w:line="360"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2CFFFF52">
            <w:pPr>
              <w:pStyle w:val="49"/>
              <w:framePr w:wrap="notBeside" w:vAnchor="text" w:hAnchor="text" w:xAlign="center" w:y="1"/>
              <w:shd w:val="clear" w:color="auto" w:fill="auto"/>
              <w:spacing w:line="360"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Формат</w:t>
            </w:r>
          </w:p>
        </w:tc>
      </w:tr>
      <w:tr w14:paraId="5A90DAEB">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EC31252">
            <w:pPr>
              <w:pStyle w:val="50"/>
              <w:framePr w:wrap="notBeside" w:vAnchor="text" w:hAnchor="text" w:xAlign="center" w:y="1"/>
              <w:shd w:val="clear" w:color="auto" w:fill="auto"/>
              <w:spacing w:before="0" w:line="360" w:lineRule="auto"/>
              <w:ind w:firstLine="0"/>
              <w:jc w:val="center"/>
              <w:rPr>
                <w:color w:val="auto"/>
                <w:sz w:val="24"/>
                <w:szCs w:val="24"/>
                <w:highlight w:val="none"/>
              </w:rPr>
            </w:pPr>
            <w:r>
              <w:rPr>
                <w:color w:val="auto"/>
                <w:sz w:val="24"/>
                <w:szCs w:val="24"/>
                <w:highlight w:val="none"/>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F2B12CD">
            <w:pPr>
              <w:pStyle w:val="50"/>
              <w:framePr w:wrap="notBeside" w:vAnchor="text" w:hAnchor="text" w:xAlign="center" w:y="1"/>
              <w:shd w:val="clear" w:color="auto" w:fill="auto"/>
              <w:spacing w:before="0" w:line="360" w:lineRule="auto"/>
              <w:ind w:firstLine="0"/>
              <w:jc w:val="center"/>
              <w:rPr>
                <w:color w:val="auto"/>
                <w:sz w:val="24"/>
                <w:szCs w:val="24"/>
                <w:highlight w:val="none"/>
              </w:rPr>
            </w:pPr>
            <w:r>
              <w:rPr>
                <w:color w:val="auto"/>
                <w:sz w:val="24"/>
                <w:szCs w:val="24"/>
                <w:highlight w:val="none"/>
              </w:rPr>
              <w:t>А4</w:t>
            </w:r>
          </w:p>
        </w:tc>
      </w:tr>
      <w:tr w14:paraId="2EDD99E1">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2C86579">
            <w:pPr>
              <w:pStyle w:val="50"/>
              <w:framePr w:wrap="notBeside" w:vAnchor="text" w:hAnchor="text" w:xAlign="center" w:y="1"/>
              <w:shd w:val="clear" w:color="auto" w:fill="auto"/>
              <w:spacing w:before="0" w:line="360" w:lineRule="auto"/>
              <w:ind w:firstLine="0"/>
              <w:jc w:val="center"/>
              <w:rPr>
                <w:color w:val="auto"/>
                <w:sz w:val="24"/>
                <w:szCs w:val="24"/>
                <w:highlight w:val="none"/>
              </w:rPr>
            </w:pPr>
            <w:r>
              <w:rPr>
                <w:color w:val="auto"/>
                <w:sz w:val="24"/>
                <w:szCs w:val="24"/>
                <w:highlight w:val="none"/>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0D1413D">
            <w:pPr>
              <w:pStyle w:val="50"/>
              <w:framePr w:wrap="notBeside" w:vAnchor="text" w:hAnchor="text" w:xAlign="center" w:y="1"/>
              <w:shd w:val="clear" w:color="auto" w:fill="auto"/>
              <w:spacing w:before="0" w:line="360" w:lineRule="auto"/>
              <w:ind w:firstLine="0"/>
              <w:jc w:val="center"/>
              <w:rPr>
                <w:color w:val="auto"/>
                <w:sz w:val="24"/>
                <w:szCs w:val="24"/>
                <w:highlight w:val="none"/>
                <w:lang w:val="en-US"/>
              </w:rPr>
            </w:pPr>
            <w:r>
              <w:rPr>
                <w:color w:val="auto"/>
                <w:sz w:val="24"/>
                <w:szCs w:val="24"/>
                <w:highlight w:val="none"/>
                <w:lang w:val="en-US"/>
              </w:rPr>
              <w:t xml:space="preserve">Times New Roman, </w:t>
            </w:r>
            <w:r>
              <w:rPr>
                <w:color w:val="auto"/>
                <w:sz w:val="24"/>
                <w:szCs w:val="24"/>
                <w:highlight w:val="none"/>
              </w:rPr>
              <w:t>размер</w:t>
            </w:r>
            <w:r>
              <w:rPr>
                <w:color w:val="auto"/>
                <w:sz w:val="24"/>
                <w:szCs w:val="24"/>
                <w:highlight w:val="none"/>
                <w:lang w:val="en-US"/>
              </w:rPr>
              <w:t xml:space="preserve"> (</w:t>
            </w:r>
            <w:r>
              <w:rPr>
                <w:color w:val="auto"/>
                <w:sz w:val="24"/>
                <w:szCs w:val="24"/>
                <w:highlight w:val="none"/>
              </w:rPr>
              <w:t>кегль</w:t>
            </w:r>
            <w:r>
              <w:rPr>
                <w:color w:val="auto"/>
                <w:sz w:val="24"/>
                <w:szCs w:val="24"/>
                <w:highlight w:val="none"/>
                <w:lang w:val="en-US"/>
              </w:rPr>
              <w:t>) 14</w:t>
            </w:r>
          </w:p>
        </w:tc>
      </w:tr>
      <w:tr w14:paraId="5B7F528C">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79D3A438">
            <w:pPr>
              <w:pStyle w:val="50"/>
              <w:framePr w:wrap="notBeside" w:vAnchor="text" w:hAnchor="text" w:xAlign="center" w:y="1"/>
              <w:shd w:val="clear" w:color="auto" w:fill="auto"/>
              <w:spacing w:before="0" w:line="360" w:lineRule="auto"/>
              <w:ind w:firstLine="0"/>
              <w:jc w:val="center"/>
              <w:rPr>
                <w:color w:val="auto"/>
                <w:sz w:val="24"/>
                <w:szCs w:val="24"/>
                <w:highlight w:val="none"/>
              </w:rPr>
            </w:pPr>
            <w:r>
              <w:rPr>
                <w:color w:val="auto"/>
                <w:sz w:val="24"/>
                <w:szCs w:val="24"/>
                <w:highlight w:val="none"/>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17F24AF">
            <w:pPr>
              <w:pStyle w:val="50"/>
              <w:framePr w:wrap="notBeside" w:vAnchor="text" w:hAnchor="text" w:xAlign="center" w:y="1"/>
              <w:shd w:val="clear" w:color="auto" w:fill="auto"/>
              <w:spacing w:before="0" w:line="360" w:lineRule="auto"/>
              <w:ind w:firstLine="0"/>
              <w:jc w:val="center"/>
              <w:rPr>
                <w:color w:val="auto"/>
                <w:sz w:val="24"/>
                <w:szCs w:val="24"/>
                <w:highlight w:val="none"/>
              </w:rPr>
            </w:pPr>
            <w:r>
              <w:rPr>
                <w:color w:val="auto"/>
                <w:sz w:val="24"/>
                <w:szCs w:val="24"/>
                <w:highlight w:val="none"/>
              </w:rPr>
              <w:t>1,5</w:t>
            </w:r>
          </w:p>
        </w:tc>
      </w:tr>
      <w:tr w14:paraId="60193CA6">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1C60FFEB">
            <w:pPr>
              <w:pStyle w:val="50"/>
              <w:framePr w:wrap="notBeside" w:vAnchor="text" w:hAnchor="text" w:xAlign="center" w:y="1"/>
              <w:shd w:val="clear" w:color="auto" w:fill="auto"/>
              <w:spacing w:before="0" w:line="360" w:lineRule="auto"/>
              <w:ind w:firstLine="0"/>
              <w:jc w:val="center"/>
              <w:rPr>
                <w:color w:val="auto"/>
                <w:sz w:val="24"/>
                <w:szCs w:val="24"/>
                <w:highlight w:val="none"/>
              </w:rPr>
            </w:pPr>
            <w:r>
              <w:rPr>
                <w:color w:val="auto"/>
                <w:sz w:val="24"/>
                <w:szCs w:val="24"/>
                <w:highlight w:val="none"/>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9C240BD">
            <w:pPr>
              <w:pStyle w:val="50"/>
              <w:framePr w:wrap="notBeside" w:vAnchor="text" w:hAnchor="text" w:xAlign="center" w:y="1"/>
              <w:shd w:val="clear" w:color="auto" w:fill="auto"/>
              <w:spacing w:before="0" w:line="360" w:lineRule="auto"/>
              <w:ind w:firstLine="0"/>
              <w:jc w:val="center"/>
              <w:rPr>
                <w:color w:val="auto"/>
                <w:sz w:val="24"/>
                <w:szCs w:val="24"/>
                <w:highlight w:val="none"/>
              </w:rPr>
            </w:pPr>
            <w:r>
              <w:rPr>
                <w:color w:val="auto"/>
                <w:sz w:val="24"/>
                <w:szCs w:val="24"/>
                <w:highlight w:val="none"/>
              </w:rPr>
              <w:t>3/1,5/2/2</w:t>
            </w:r>
          </w:p>
        </w:tc>
      </w:tr>
      <w:tr w14:paraId="11B80E39">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123C53F6">
            <w:pPr>
              <w:pStyle w:val="50"/>
              <w:framePr w:wrap="notBeside" w:vAnchor="text" w:hAnchor="text" w:xAlign="center" w:y="1"/>
              <w:shd w:val="clear" w:color="auto" w:fill="auto"/>
              <w:spacing w:before="0" w:line="360" w:lineRule="auto"/>
              <w:ind w:firstLine="0"/>
              <w:jc w:val="center"/>
              <w:rPr>
                <w:color w:val="auto"/>
                <w:sz w:val="24"/>
                <w:szCs w:val="24"/>
                <w:highlight w:val="none"/>
              </w:rPr>
            </w:pPr>
            <w:r>
              <w:rPr>
                <w:color w:val="auto"/>
                <w:sz w:val="24"/>
                <w:szCs w:val="24"/>
                <w:highlight w:val="none"/>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C5A396D">
            <w:pPr>
              <w:pStyle w:val="50"/>
              <w:framePr w:wrap="notBeside" w:vAnchor="text" w:hAnchor="text" w:xAlign="center" w:y="1"/>
              <w:shd w:val="clear" w:color="auto" w:fill="auto"/>
              <w:spacing w:before="0" w:line="360" w:lineRule="auto"/>
              <w:ind w:firstLine="0"/>
              <w:jc w:val="center"/>
              <w:rPr>
                <w:color w:val="auto"/>
                <w:sz w:val="24"/>
                <w:szCs w:val="24"/>
                <w:highlight w:val="none"/>
              </w:rPr>
            </w:pPr>
            <w:r>
              <w:rPr>
                <w:color w:val="auto"/>
                <w:sz w:val="24"/>
                <w:szCs w:val="24"/>
                <w:highlight w:val="none"/>
                <w:lang w:val="en-US"/>
              </w:rPr>
              <w:t xml:space="preserve">Times New Roman, </w:t>
            </w:r>
            <w:r>
              <w:rPr>
                <w:color w:val="auto"/>
                <w:sz w:val="24"/>
                <w:szCs w:val="24"/>
                <w:highlight w:val="none"/>
              </w:rPr>
              <w:t>размер 10</w:t>
            </w:r>
          </w:p>
        </w:tc>
      </w:tr>
      <w:tr w14:paraId="17C1ECF4">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2D4A5621">
            <w:pPr>
              <w:pStyle w:val="50"/>
              <w:framePr w:wrap="notBeside" w:vAnchor="text" w:hAnchor="text" w:xAlign="center" w:y="1"/>
              <w:shd w:val="clear" w:color="auto" w:fill="auto"/>
              <w:spacing w:before="0" w:line="360" w:lineRule="auto"/>
              <w:ind w:firstLine="0"/>
              <w:jc w:val="center"/>
              <w:rPr>
                <w:color w:val="auto"/>
                <w:sz w:val="24"/>
                <w:szCs w:val="24"/>
                <w:highlight w:val="none"/>
              </w:rPr>
            </w:pPr>
            <w:r>
              <w:rPr>
                <w:color w:val="auto"/>
                <w:sz w:val="24"/>
                <w:szCs w:val="24"/>
                <w:highlight w:val="none"/>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FD6FB3C">
            <w:pPr>
              <w:framePr w:wrap="notBeside" w:vAnchor="text" w:hAnchor="text" w:xAlign="center" w:y="1"/>
              <w:spacing w:after="0" w:line="360" w:lineRule="auto"/>
              <w:jc w:val="center"/>
              <w:rPr>
                <w:rFonts w:ascii="Times New Roman" w:hAnsi="Times New Roman" w:cs="Times New Roman"/>
                <w:color w:val="auto"/>
                <w:sz w:val="24"/>
                <w:szCs w:val="24"/>
                <w:highlight w:val="none"/>
              </w:rPr>
            </w:pPr>
          </w:p>
        </w:tc>
      </w:tr>
    </w:tbl>
    <w:p w14:paraId="0879819C">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Реферат, доклад магистрант может иллюстрировать презентацией. При составлении презентации необходимо учитывать следующие требования.</w:t>
      </w:r>
    </w:p>
    <w:p w14:paraId="3EEB1BAE">
      <w:pPr>
        <w:pStyle w:val="27"/>
        <w:spacing w:line="36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Для подготовки презентации рекомендуется использование программы</w:t>
      </w:r>
      <w:r>
        <w:rPr>
          <w:rFonts w:ascii="Times New Roman" w:hAnsi="Times New Roman" w:cs="Times New Roman"/>
          <w:color w:val="auto"/>
          <w:sz w:val="24"/>
          <w:szCs w:val="24"/>
          <w:highlight w:val="none"/>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14083930">
      <w:pPr>
        <w:pStyle w:val="27"/>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презентация не должна быть меньше 10 слайдов; </w:t>
      </w:r>
    </w:p>
    <w:p w14:paraId="629241DF">
      <w:pPr>
        <w:pStyle w:val="27"/>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первый лист – это титульный лист, на котором обязательно должны быть представлены: название проекта; фамилия, имя, отчество автора;</w:t>
      </w:r>
    </w:p>
    <w:p w14:paraId="58C82CFE">
      <w:pPr>
        <w:pStyle w:val="27"/>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1C6F1197">
      <w:pPr>
        <w:pStyle w:val="27"/>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дизайн-эргономические требования: сочетаемость цветов, ограниченное количество объектов на слайде, цвет текста; </w:t>
      </w:r>
    </w:p>
    <w:p w14:paraId="6B96D226">
      <w:pPr>
        <w:pStyle w:val="27"/>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последними слайдами презентации должны быть глоссарий и список литературы.</w:t>
      </w:r>
    </w:p>
    <w:p w14:paraId="10D9EB60">
      <w:pPr>
        <w:pStyle w:val="27"/>
        <w:spacing w:line="36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lang w:eastAsia="ru-RU"/>
        </w:rPr>
        <w:t>Качественное освоение учебного материала невозможно без освоения соответствующего понятийного аппарата, с этой целью магистранты могут воспользоваться глоссарием, включающим термины и понятия.</w:t>
      </w:r>
      <w:r>
        <w:rPr>
          <w:rFonts w:ascii="Times New Roman" w:hAnsi="Times New Roman" w:eastAsia="Times New Roman" w:cs="Times New Roman"/>
          <w:color w:val="auto"/>
          <w:sz w:val="24"/>
          <w:szCs w:val="24"/>
          <w:highlight w:val="none"/>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204ECD4D">
      <w:pPr>
        <w:spacing w:after="0" w:line="360" w:lineRule="auto"/>
        <w:jc w:val="center"/>
        <w:rPr>
          <w:rFonts w:ascii="Times New Roman" w:hAnsi="Times New Roman" w:cs="Times New Roman"/>
          <w:color w:val="auto"/>
          <w:sz w:val="24"/>
          <w:szCs w:val="24"/>
          <w:highlight w:val="none"/>
        </w:rPr>
      </w:pPr>
      <w:r>
        <w:rPr>
          <w:rFonts w:ascii="Times New Roman" w:hAnsi="Times New Roman" w:cs="Times New Roman"/>
          <w:i/>
          <w:color w:val="auto"/>
          <w:sz w:val="24"/>
          <w:szCs w:val="24"/>
          <w:highlight w:val="none"/>
        </w:rPr>
        <w:t>Методические рекомендации по написанию эссе</w:t>
      </w:r>
      <w:r>
        <w:rPr>
          <w:rFonts w:ascii="Times New Roman" w:hAnsi="Times New Roman" w:cs="Times New Roman"/>
          <w:color w:val="auto"/>
          <w:sz w:val="24"/>
          <w:szCs w:val="24"/>
          <w:highlight w:val="none"/>
        </w:rPr>
        <w:t xml:space="preserve">. </w:t>
      </w:r>
    </w:p>
    <w:p w14:paraId="1B809B88">
      <w:pPr>
        <w:spacing w:after="0" w:line="36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477E9274">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highlight w:val="none"/>
          <w:lang w:val="en-US"/>
        </w:rPr>
        <w:t>Times</w:t>
      </w:r>
      <w:r>
        <w:rPr>
          <w:rFonts w:ascii="Times New Roman" w:hAnsi="Times New Roman" w:cs="Times New Roman"/>
          <w:color w:val="auto"/>
          <w:sz w:val="24"/>
          <w:szCs w:val="24"/>
          <w:highlight w:val="none"/>
        </w:rPr>
        <w:t xml:space="preserve"> </w:t>
      </w:r>
      <w:r>
        <w:rPr>
          <w:rFonts w:ascii="Times New Roman" w:hAnsi="Times New Roman" w:cs="Times New Roman"/>
          <w:color w:val="auto"/>
          <w:sz w:val="24"/>
          <w:szCs w:val="24"/>
          <w:highlight w:val="none"/>
          <w:lang w:val="en-US"/>
        </w:rPr>
        <w:t>New</w:t>
      </w:r>
      <w:r>
        <w:rPr>
          <w:rFonts w:ascii="Times New Roman" w:hAnsi="Times New Roman" w:cs="Times New Roman"/>
          <w:color w:val="auto"/>
          <w:sz w:val="24"/>
          <w:szCs w:val="24"/>
          <w:highlight w:val="none"/>
        </w:rPr>
        <w:t xml:space="preserve"> </w:t>
      </w:r>
      <w:r>
        <w:rPr>
          <w:rFonts w:ascii="Times New Roman" w:hAnsi="Times New Roman" w:cs="Times New Roman"/>
          <w:color w:val="auto"/>
          <w:sz w:val="24"/>
          <w:szCs w:val="24"/>
          <w:highlight w:val="none"/>
          <w:lang w:val="en-US"/>
        </w:rPr>
        <w:t>Roman</w:t>
      </w:r>
      <w:r>
        <w:rPr>
          <w:rFonts w:ascii="Times New Roman" w:hAnsi="Times New Roman" w:cs="Times New Roman"/>
          <w:color w:val="auto"/>
          <w:sz w:val="24"/>
          <w:szCs w:val="24"/>
          <w:highlight w:val="none"/>
        </w:rPr>
        <w:t>, шрифт 14, интервал 1,5).</w:t>
      </w:r>
    </w:p>
    <w:p w14:paraId="167EB7A6">
      <w:pPr>
        <w:spacing w:after="0" w:line="360" w:lineRule="auto"/>
        <w:jc w:val="center"/>
        <w:rPr>
          <w:rFonts w:ascii="Times New Roman" w:hAnsi="Times New Roman" w:eastAsia="Times New Roman" w:cs="Times New Roman"/>
          <w:b/>
          <w:caps/>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 xml:space="preserve">План-график выполнения самостоятельной работы </w:t>
      </w:r>
    </w:p>
    <w:p w14:paraId="5291E943">
      <w:pPr>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для магистрантов очной и заочной форм обучения</w:t>
      </w:r>
    </w:p>
    <w:tbl>
      <w:tblPr>
        <w:tblStyle w:val="3"/>
        <w:tblW w:w="9469" w:type="dxa"/>
        <w:tblInd w:w="-5"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268"/>
        <w:gridCol w:w="993"/>
        <w:gridCol w:w="3231"/>
        <w:gridCol w:w="1276"/>
        <w:gridCol w:w="1134"/>
      </w:tblGrid>
      <w:tr w14:paraId="24B31F1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67" w:type="dxa"/>
            <w:vMerge w:val="restart"/>
            <w:vAlign w:val="center"/>
          </w:tcPr>
          <w:p w14:paraId="1373AD5B">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w:t>
            </w:r>
          </w:p>
          <w:p w14:paraId="362588AD">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п/п</w:t>
            </w:r>
          </w:p>
        </w:tc>
        <w:tc>
          <w:tcPr>
            <w:tcW w:w="2268" w:type="dxa"/>
            <w:vMerge w:val="restart"/>
            <w:vAlign w:val="center"/>
          </w:tcPr>
          <w:p w14:paraId="3787A8ED">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Учебно-образовательные единицы дисциплины</w:t>
            </w:r>
          </w:p>
        </w:tc>
        <w:tc>
          <w:tcPr>
            <w:tcW w:w="993" w:type="dxa"/>
            <w:vMerge w:val="restart"/>
            <w:vAlign w:val="center"/>
          </w:tcPr>
          <w:p w14:paraId="30CCEDB9">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Трудо-емкость</w:t>
            </w:r>
          </w:p>
          <w:p w14:paraId="1AFB3F87">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СРС,</w:t>
            </w:r>
          </w:p>
          <w:p w14:paraId="7A07863E">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часы</w:t>
            </w:r>
          </w:p>
        </w:tc>
        <w:tc>
          <w:tcPr>
            <w:tcW w:w="3231" w:type="dxa"/>
            <w:vMerge w:val="restart"/>
            <w:vAlign w:val="center"/>
          </w:tcPr>
          <w:p w14:paraId="1ED90D1E">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Виды самостоятельной работы магистрантов</w:t>
            </w:r>
          </w:p>
          <w:p w14:paraId="5AC85CD1">
            <w:pPr>
              <w:spacing w:after="0" w:line="240" w:lineRule="auto"/>
              <w:jc w:val="center"/>
              <w:rPr>
                <w:rFonts w:ascii="Times New Roman" w:hAnsi="Times New Roman" w:eastAsia="Times New Roman" w:cs="Times New Roman"/>
                <w:i/>
                <w:color w:val="auto"/>
                <w:sz w:val="20"/>
                <w:szCs w:val="20"/>
                <w:highlight w:val="none"/>
                <w:lang w:eastAsia="ru-RU"/>
              </w:rPr>
            </w:pPr>
          </w:p>
        </w:tc>
        <w:tc>
          <w:tcPr>
            <w:tcW w:w="2410" w:type="dxa"/>
            <w:gridSpan w:val="2"/>
            <w:vAlign w:val="center"/>
          </w:tcPr>
          <w:p w14:paraId="02AA148A">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 xml:space="preserve">Часы </w:t>
            </w:r>
          </w:p>
        </w:tc>
      </w:tr>
      <w:tr w14:paraId="5C9797F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trPr>
        <w:tc>
          <w:tcPr>
            <w:tcW w:w="567" w:type="dxa"/>
            <w:vMerge w:val="continue"/>
            <w:vAlign w:val="center"/>
          </w:tcPr>
          <w:p w14:paraId="2B73C6B1">
            <w:pPr>
              <w:spacing w:after="0" w:line="240" w:lineRule="auto"/>
              <w:jc w:val="center"/>
              <w:rPr>
                <w:rFonts w:ascii="Times New Roman" w:hAnsi="Times New Roman" w:eastAsia="Times New Roman" w:cs="Times New Roman"/>
                <w:b/>
                <w:color w:val="auto"/>
                <w:sz w:val="20"/>
                <w:szCs w:val="20"/>
                <w:highlight w:val="none"/>
                <w:lang w:eastAsia="ru-RU"/>
              </w:rPr>
            </w:pPr>
          </w:p>
        </w:tc>
        <w:tc>
          <w:tcPr>
            <w:tcW w:w="2268" w:type="dxa"/>
            <w:vMerge w:val="continue"/>
            <w:vAlign w:val="center"/>
          </w:tcPr>
          <w:p w14:paraId="0328F1CF">
            <w:pPr>
              <w:spacing w:after="0" w:line="240" w:lineRule="auto"/>
              <w:jc w:val="center"/>
              <w:rPr>
                <w:rFonts w:ascii="Times New Roman" w:hAnsi="Times New Roman" w:eastAsia="Times New Roman" w:cs="Times New Roman"/>
                <w:b/>
                <w:color w:val="auto"/>
                <w:sz w:val="20"/>
                <w:szCs w:val="20"/>
                <w:highlight w:val="none"/>
                <w:lang w:eastAsia="ru-RU"/>
              </w:rPr>
            </w:pPr>
          </w:p>
        </w:tc>
        <w:tc>
          <w:tcPr>
            <w:tcW w:w="993" w:type="dxa"/>
            <w:vMerge w:val="continue"/>
            <w:vAlign w:val="center"/>
          </w:tcPr>
          <w:p w14:paraId="1590C46D">
            <w:pPr>
              <w:spacing w:after="0" w:line="240" w:lineRule="auto"/>
              <w:jc w:val="center"/>
              <w:rPr>
                <w:rFonts w:ascii="Times New Roman" w:hAnsi="Times New Roman" w:eastAsia="Times New Roman" w:cs="Times New Roman"/>
                <w:b/>
                <w:color w:val="auto"/>
                <w:sz w:val="20"/>
                <w:szCs w:val="20"/>
                <w:highlight w:val="none"/>
                <w:lang w:eastAsia="ru-RU"/>
              </w:rPr>
            </w:pPr>
          </w:p>
        </w:tc>
        <w:tc>
          <w:tcPr>
            <w:tcW w:w="3231" w:type="dxa"/>
            <w:vMerge w:val="continue"/>
            <w:vAlign w:val="center"/>
          </w:tcPr>
          <w:p w14:paraId="74EB8270">
            <w:pPr>
              <w:spacing w:after="0" w:line="240" w:lineRule="auto"/>
              <w:jc w:val="center"/>
              <w:rPr>
                <w:rFonts w:ascii="Times New Roman" w:hAnsi="Times New Roman" w:eastAsia="Times New Roman" w:cs="Times New Roman"/>
                <w:b/>
                <w:color w:val="auto"/>
                <w:sz w:val="20"/>
                <w:szCs w:val="20"/>
                <w:highlight w:val="none"/>
                <w:lang w:eastAsia="ru-RU"/>
              </w:rPr>
            </w:pPr>
          </w:p>
        </w:tc>
        <w:tc>
          <w:tcPr>
            <w:tcW w:w="1276" w:type="dxa"/>
            <w:vAlign w:val="center"/>
          </w:tcPr>
          <w:p w14:paraId="6E7CABD7">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для магистрантов очной формы обучения</w:t>
            </w:r>
          </w:p>
        </w:tc>
        <w:tc>
          <w:tcPr>
            <w:tcW w:w="1134" w:type="dxa"/>
            <w:vAlign w:val="center"/>
          </w:tcPr>
          <w:p w14:paraId="7F42670B">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для магистрантов заочной формы обучения</w:t>
            </w:r>
          </w:p>
        </w:tc>
      </w:tr>
      <w:tr w14:paraId="27AB79C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67" w:type="dxa"/>
            <w:vMerge w:val="restart"/>
            <w:vAlign w:val="center"/>
          </w:tcPr>
          <w:p w14:paraId="02A7696F">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1</w:t>
            </w:r>
          </w:p>
        </w:tc>
        <w:tc>
          <w:tcPr>
            <w:tcW w:w="2268" w:type="dxa"/>
            <w:vMerge w:val="restart"/>
            <w:vAlign w:val="center"/>
          </w:tcPr>
          <w:p w14:paraId="5CA7309E">
            <w:pPr>
              <w:autoSpaceDE w:val="0"/>
              <w:autoSpaceDN w:val="0"/>
              <w:adjustRightInd w:val="0"/>
              <w:rPr>
                <w:rFonts w:ascii="Times New Roman" w:hAnsi="Times New Roman" w:cs="Times New Roman"/>
                <w:color w:val="auto"/>
                <w:sz w:val="20"/>
                <w:szCs w:val="20"/>
                <w:highlight w:val="none"/>
              </w:rPr>
            </w:pPr>
            <w:r>
              <w:rPr>
                <w:rFonts w:ascii="Times New Roman" w:hAnsi="Times New Roman" w:cs="Times New Roman"/>
                <w:bCs/>
                <w:color w:val="auto"/>
                <w:sz w:val="20"/>
                <w:szCs w:val="20"/>
                <w:highlight w:val="none"/>
              </w:rPr>
              <w:t>Основы теории коммуникации</w:t>
            </w:r>
          </w:p>
          <w:p w14:paraId="2CE78E29">
            <w:pPr>
              <w:autoSpaceDE w:val="0"/>
              <w:autoSpaceDN w:val="0"/>
              <w:adjustRightInd w:val="0"/>
              <w:rPr>
                <w:rFonts w:ascii="Times New Roman" w:hAnsi="Times New Roman" w:cs="Times New Roman"/>
                <w:color w:val="auto"/>
                <w:sz w:val="20"/>
                <w:szCs w:val="20"/>
                <w:highlight w:val="none"/>
              </w:rPr>
            </w:pPr>
          </w:p>
        </w:tc>
        <w:tc>
          <w:tcPr>
            <w:tcW w:w="993" w:type="dxa"/>
            <w:vMerge w:val="restart"/>
            <w:vAlign w:val="center"/>
          </w:tcPr>
          <w:p w14:paraId="1A3F3014">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25/27</w:t>
            </w:r>
          </w:p>
        </w:tc>
        <w:tc>
          <w:tcPr>
            <w:tcW w:w="3231" w:type="dxa"/>
            <w:vAlign w:val="center"/>
          </w:tcPr>
          <w:p w14:paraId="1250C1FE">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подготовка к устным ответам на практическом занятии</w:t>
            </w:r>
          </w:p>
        </w:tc>
        <w:tc>
          <w:tcPr>
            <w:tcW w:w="1276" w:type="dxa"/>
            <w:vAlign w:val="center"/>
          </w:tcPr>
          <w:p w14:paraId="502FCBDC">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w:t>
            </w:r>
          </w:p>
        </w:tc>
        <w:tc>
          <w:tcPr>
            <w:tcW w:w="1134" w:type="dxa"/>
            <w:vAlign w:val="center"/>
          </w:tcPr>
          <w:p w14:paraId="16A57CC0">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w:t>
            </w:r>
          </w:p>
        </w:tc>
      </w:tr>
      <w:tr w14:paraId="625DE0D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7" w:type="dxa"/>
            <w:vMerge w:val="continue"/>
            <w:vAlign w:val="center"/>
          </w:tcPr>
          <w:p w14:paraId="6CE98059">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26E39A86">
            <w:pPr>
              <w:spacing w:after="0" w:line="240" w:lineRule="auto"/>
              <w:rPr>
                <w:rFonts w:ascii="Times New Roman" w:hAnsi="Times New Roman" w:eastAsia="Times New Roman" w:cs="Times New Roman"/>
                <w:iCs/>
                <w:color w:val="auto"/>
                <w:spacing w:val="-4"/>
                <w:sz w:val="20"/>
                <w:szCs w:val="20"/>
                <w:highlight w:val="none"/>
                <w:lang w:eastAsia="ru-RU"/>
              </w:rPr>
            </w:pPr>
          </w:p>
        </w:tc>
        <w:tc>
          <w:tcPr>
            <w:tcW w:w="993" w:type="dxa"/>
            <w:vMerge w:val="continue"/>
            <w:vAlign w:val="center"/>
          </w:tcPr>
          <w:p w14:paraId="718D298A">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57963BA1">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тестовые задания</w:t>
            </w:r>
          </w:p>
        </w:tc>
        <w:tc>
          <w:tcPr>
            <w:tcW w:w="1276" w:type="dxa"/>
            <w:vAlign w:val="center"/>
          </w:tcPr>
          <w:p w14:paraId="0C2B6333">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4</w:t>
            </w:r>
          </w:p>
        </w:tc>
        <w:tc>
          <w:tcPr>
            <w:tcW w:w="1134" w:type="dxa"/>
            <w:vAlign w:val="center"/>
          </w:tcPr>
          <w:p w14:paraId="6D2BF801">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w:t>
            </w:r>
          </w:p>
        </w:tc>
      </w:tr>
      <w:tr w14:paraId="01D4AB3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rPr>
        <w:tc>
          <w:tcPr>
            <w:tcW w:w="567" w:type="dxa"/>
            <w:vMerge w:val="continue"/>
            <w:vAlign w:val="center"/>
          </w:tcPr>
          <w:p w14:paraId="7AA66F11">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063FCEA6">
            <w:pPr>
              <w:spacing w:after="0" w:line="240" w:lineRule="auto"/>
              <w:rPr>
                <w:rFonts w:ascii="Times New Roman" w:hAnsi="Times New Roman" w:eastAsia="Times New Roman" w:cs="Times New Roman"/>
                <w:iCs/>
                <w:color w:val="auto"/>
                <w:spacing w:val="-4"/>
                <w:sz w:val="20"/>
                <w:szCs w:val="20"/>
                <w:highlight w:val="none"/>
                <w:lang w:eastAsia="ru-RU"/>
              </w:rPr>
            </w:pPr>
          </w:p>
        </w:tc>
        <w:tc>
          <w:tcPr>
            <w:tcW w:w="993" w:type="dxa"/>
            <w:vMerge w:val="continue"/>
            <w:vAlign w:val="center"/>
          </w:tcPr>
          <w:p w14:paraId="615E20E4">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2137D366">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реферат</w:t>
            </w:r>
          </w:p>
        </w:tc>
        <w:tc>
          <w:tcPr>
            <w:tcW w:w="1276" w:type="dxa"/>
            <w:vAlign w:val="center"/>
          </w:tcPr>
          <w:p w14:paraId="4D0ECEE5">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c>
          <w:tcPr>
            <w:tcW w:w="1134" w:type="dxa"/>
            <w:vAlign w:val="center"/>
          </w:tcPr>
          <w:p w14:paraId="3DF2247B">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7</w:t>
            </w:r>
          </w:p>
        </w:tc>
      </w:tr>
      <w:tr w14:paraId="313CCA6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 w:hRule="atLeast"/>
        </w:trPr>
        <w:tc>
          <w:tcPr>
            <w:tcW w:w="567" w:type="dxa"/>
            <w:vMerge w:val="continue"/>
            <w:vAlign w:val="center"/>
          </w:tcPr>
          <w:p w14:paraId="22A040F3">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549A28A4">
            <w:pPr>
              <w:spacing w:after="0" w:line="240" w:lineRule="auto"/>
              <w:rPr>
                <w:rFonts w:ascii="Times New Roman" w:hAnsi="Times New Roman" w:eastAsia="Times New Roman" w:cs="Times New Roman"/>
                <w:iCs/>
                <w:color w:val="auto"/>
                <w:spacing w:val="-4"/>
                <w:sz w:val="20"/>
                <w:szCs w:val="20"/>
                <w:highlight w:val="none"/>
                <w:lang w:eastAsia="ru-RU"/>
              </w:rPr>
            </w:pPr>
          </w:p>
        </w:tc>
        <w:tc>
          <w:tcPr>
            <w:tcW w:w="993" w:type="dxa"/>
            <w:vMerge w:val="continue"/>
            <w:vAlign w:val="center"/>
          </w:tcPr>
          <w:p w14:paraId="58E75A06">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7266E1BB">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доклад</w:t>
            </w:r>
          </w:p>
        </w:tc>
        <w:tc>
          <w:tcPr>
            <w:tcW w:w="1276" w:type="dxa"/>
            <w:vAlign w:val="center"/>
          </w:tcPr>
          <w:p w14:paraId="20AB6303">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4</w:t>
            </w:r>
          </w:p>
        </w:tc>
        <w:tc>
          <w:tcPr>
            <w:tcW w:w="1134" w:type="dxa"/>
            <w:vAlign w:val="center"/>
          </w:tcPr>
          <w:p w14:paraId="0F63DDCE">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w:t>
            </w:r>
          </w:p>
        </w:tc>
      </w:tr>
      <w:tr w14:paraId="2128317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 w:hRule="atLeast"/>
        </w:trPr>
        <w:tc>
          <w:tcPr>
            <w:tcW w:w="567" w:type="dxa"/>
            <w:vMerge w:val="continue"/>
            <w:vAlign w:val="center"/>
          </w:tcPr>
          <w:p w14:paraId="4D4C6817">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tcPr>
          <w:p w14:paraId="0F25CB24">
            <w:pPr>
              <w:spacing w:after="0" w:line="240" w:lineRule="auto"/>
              <w:rPr>
                <w:rFonts w:ascii="Times New Roman" w:hAnsi="Times New Roman" w:eastAsia="Times New Roman" w:cs="Times New Roman"/>
                <w:iCs/>
                <w:color w:val="auto"/>
                <w:spacing w:val="-4"/>
                <w:sz w:val="20"/>
                <w:szCs w:val="20"/>
                <w:highlight w:val="none"/>
                <w:lang w:eastAsia="ru-RU"/>
              </w:rPr>
            </w:pPr>
          </w:p>
        </w:tc>
        <w:tc>
          <w:tcPr>
            <w:tcW w:w="993" w:type="dxa"/>
            <w:vMerge w:val="continue"/>
            <w:vAlign w:val="center"/>
          </w:tcPr>
          <w:p w14:paraId="098EF297">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05202AD8">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эссе</w:t>
            </w:r>
          </w:p>
        </w:tc>
        <w:tc>
          <w:tcPr>
            <w:tcW w:w="1276" w:type="dxa"/>
            <w:vAlign w:val="center"/>
          </w:tcPr>
          <w:p w14:paraId="5CF7B408">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5</w:t>
            </w:r>
          </w:p>
        </w:tc>
        <w:tc>
          <w:tcPr>
            <w:tcW w:w="1134" w:type="dxa"/>
            <w:vAlign w:val="center"/>
          </w:tcPr>
          <w:p w14:paraId="3ACA4E06">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5</w:t>
            </w:r>
          </w:p>
        </w:tc>
      </w:tr>
      <w:tr w14:paraId="45D3171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567" w:type="dxa"/>
            <w:vMerge w:val="continue"/>
            <w:vAlign w:val="center"/>
          </w:tcPr>
          <w:p w14:paraId="3F9B201F">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tcPr>
          <w:p w14:paraId="142D7D49">
            <w:pPr>
              <w:spacing w:after="0" w:line="240" w:lineRule="auto"/>
              <w:rPr>
                <w:rFonts w:ascii="Times New Roman" w:hAnsi="Times New Roman" w:eastAsia="Times New Roman" w:cs="Times New Roman"/>
                <w:iCs/>
                <w:color w:val="auto"/>
                <w:spacing w:val="-4"/>
                <w:sz w:val="20"/>
                <w:szCs w:val="20"/>
                <w:highlight w:val="none"/>
                <w:lang w:eastAsia="ru-RU"/>
              </w:rPr>
            </w:pPr>
          </w:p>
        </w:tc>
        <w:tc>
          <w:tcPr>
            <w:tcW w:w="993" w:type="dxa"/>
            <w:vMerge w:val="continue"/>
            <w:vAlign w:val="center"/>
          </w:tcPr>
          <w:p w14:paraId="50774004">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33849A67">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контрольная работа</w:t>
            </w:r>
          </w:p>
        </w:tc>
        <w:tc>
          <w:tcPr>
            <w:tcW w:w="1276" w:type="dxa"/>
            <w:vAlign w:val="center"/>
          </w:tcPr>
          <w:p w14:paraId="48D18067">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c>
          <w:tcPr>
            <w:tcW w:w="1134" w:type="dxa"/>
            <w:vAlign w:val="center"/>
          </w:tcPr>
          <w:p w14:paraId="600DA94C">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w:t>
            </w:r>
          </w:p>
        </w:tc>
      </w:tr>
      <w:tr w14:paraId="7C81057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7" w:type="dxa"/>
            <w:vMerge w:val="restart"/>
            <w:vAlign w:val="center"/>
          </w:tcPr>
          <w:p w14:paraId="70B3680F">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w:t>
            </w:r>
          </w:p>
        </w:tc>
        <w:tc>
          <w:tcPr>
            <w:tcW w:w="2268" w:type="dxa"/>
            <w:vMerge w:val="restart"/>
            <w:vAlign w:val="center"/>
          </w:tcPr>
          <w:p w14:paraId="247D9D7B">
            <w:pPr>
              <w:autoSpaceDE w:val="0"/>
              <w:autoSpaceDN w:val="0"/>
              <w:adjustRightInd w:val="0"/>
              <w:rPr>
                <w:rFonts w:ascii="Times New Roman" w:hAnsi="Times New Roman" w:cs="Times New Roman"/>
                <w:color w:val="auto"/>
                <w:sz w:val="20"/>
                <w:szCs w:val="20"/>
                <w:highlight w:val="none"/>
              </w:rPr>
            </w:pPr>
            <w:r>
              <w:rPr>
                <w:rFonts w:ascii="Times New Roman" w:hAnsi="Times New Roman" w:cs="Times New Roman"/>
                <w:bCs/>
                <w:color w:val="auto"/>
                <w:sz w:val="20"/>
                <w:szCs w:val="20"/>
                <w:highlight w:val="none"/>
              </w:rPr>
              <w:t>Виды деловой коммуникации</w:t>
            </w:r>
          </w:p>
        </w:tc>
        <w:tc>
          <w:tcPr>
            <w:tcW w:w="993" w:type="dxa"/>
            <w:vMerge w:val="restart"/>
            <w:vAlign w:val="center"/>
          </w:tcPr>
          <w:p w14:paraId="2629ADD4">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25/27</w:t>
            </w:r>
          </w:p>
        </w:tc>
        <w:tc>
          <w:tcPr>
            <w:tcW w:w="3231" w:type="dxa"/>
            <w:vAlign w:val="center"/>
          </w:tcPr>
          <w:p w14:paraId="5976B3E6">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подготовка к устным ответам на практическом занятии</w:t>
            </w:r>
          </w:p>
        </w:tc>
        <w:tc>
          <w:tcPr>
            <w:tcW w:w="1276" w:type="dxa"/>
            <w:vAlign w:val="center"/>
          </w:tcPr>
          <w:p w14:paraId="2AA25E10">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4</w:t>
            </w:r>
          </w:p>
        </w:tc>
        <w:tc>
          <w:tcPr>
            <w:tcW w:w="1134" w:type="dxa"/>
            <w:vAlign w:val="center"/>
          </w:tcPr>
          <w:p w14:paraId="6E38BA82">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w:t>
            </w:r>
          </w:p>
        </w:tc>
      </w:tr>
      <w:tr w14:paraId="4351A39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trPr>
        <w:tc>
          <w:tcPr>
            <w:tcW w:w="567" w:type="dxa"/>
            <w:vMerge w:val="continue"/>
            <w:vAlign w:val="center"/>
          </w:tcPr>
          <w:p w14:paraId="610EEB66">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3169E255">
            <w:pPr>
              <w:widowControl w:val="0"/>
              <w:tabs>
                <w:tab w:val="left" w:pos="708"/>
              </w:tabs>
              <w:spacing w:after="0" w:line="240" w:lineRule="auto"/>
              <w:rPr>
                <w:rFonts w:ascii="Times New Roman" w:hAnsi="Times New Roman" w:eastAsia="Times New Roman" w:cs="Times New Roman"/>
                <w:iCs/>
                <w:color w:val="auto"/>
                <w:spacing w:val="-4"/>
                <w:sz w:val="20"/>
                <w:szCs w:val="20"/>
                <w:highlight w:val="none"/>
                <w:lang w:eastAsia="ru-RU"/>
              </w:rPr>
            </w:pPr>
          </w:p>
        </w:tc>
        <w:tc>
          <w:tcPr>
            <w:tcW w:w="993" w:type="dxa"/>
            <w:vMerge w:val="continue"/>
            <w:vAlign w:val="center"/>
          </w:tcPr>
          <w:p w14:paraId="7C394182">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0F1C00AF">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реферат</w:t>
            </w:r>
          </w:p>
        </w:tc>
        <w:tc>
          <w:tcPr>
            <w:tcW w:w="1276" w:type="dxa"/>
            <w:vAlign w:val="center"/>
          </w:tcPr>
          <w:p w14:paraId="2730DBDB">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c>
          <w:tcPr>
            <w:tcW w:w="1134" w:type="dxa"/>
            <w:vAlign w:val="center"/>
          </w:tcPr>
          <w:p w14:paraId="129D21A9">
            <w:pPr>
              <w:spacing w:after="0" w:line="240" w:lineRule="auto"/>
              <w:jc w:val="center"/>
              <w:rPr>
                <w:rFonts w:ascii="Times New Roman" w:hAnsi="Times New Roman" w:eastAsia="Times New Roman" w:cs="Times New Roman"/>
                <w:color w:val="auto"/>
                <w:sz w:val="20"/>
                <w:szCs w:val="20"/>
                <w:highlight w:val="none"/>
                <w:lang w:eastAsia="ru-RU"/>
              </w:rPr>
            </w:pPr>
          </w:p>
        </w:tc>
      </w:tr>
      <w:tr w14:paraId="520C722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trPr>
        <w:tc>
          <w:tcPr>
            <w:tcW w:w="567" w:type="dxa"/>
            <w:vMerge w:val="continue"/>
            <w:vAlign w:val="center"/>
          </w:tcPr>
          <w:p w14:paraId="388FE1E2">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63B8B8D7">
            <w:pPr>
              <w:widowControl w:val="0"/>
              <w:tabs>
                <w:tab w:val="left" w:pos="708"/>
              </w:tabs>
              <w:spacing w:after="0" w:line="240" w:lineRule="auto"/>
              <w:rPr>
                <w:rFonts w:ascii="Times New Roman" w:hAnsi="Times New Roman" w:eastAsia="Times New Roman" w:cs="Times New Roman"/>
                <w:iCs/>
                <w:color w:val="auto"/>
                <w:spacing w:val="-4"/>
                <w:sz w:val="20"/>
                <w:szCs w:val="20"/>
                <w:highlight w:val="none"/>
                <w:lang w:eastAsia="ru-RU"/>
              </w:rPr>
            </w:pPr>
          </w:p>
        </w:tc>
        <w:tc>
          <w:tcPr>
            <w:tcW w:w="993" w:type="dxa"/>
            <w:vMerge w:val="continue"/>
            <w:vAlign w:val="center"/>
          </w:tcPr>
          <w:p w14:paraId="7CB7D2FA">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5FB034E2">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доклад</w:t>
            </w:r>
          </w:p>
        </w:tc>
        <w:tc>
          <w:tcPr>
            <w:tcW w:w="1276" w:type="dxa"/>
            <w:vAlign w:val="center"/>
          </w:tcPr>
          <w:p w14:paraId="1427CC4C">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c>
          <w:tcPr>
            <w:tcW w:w="1134" w:type="dxa"/>
            <w:vAlign w:val="center"/>
          </w:tcPr>
          <w:p w14:paraId="04EEEB02">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r>
      <w:tr w14:paraId="3BFD96C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 w:hRule="atLeast"/>
        </w:trPr>
        <w:tc>
          <w:tcPr>
            <w:tcW w:w="567" w:type="dxa"/>
            <w:vMerge w:val="continue"/>
            <w:vAlign w:val="center"/>
          </w:tcPr>
          <w:p w14:paraId="0F1F7A6D">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4269EBE6">
            <w:pPr>
              <w:widowControl w:val="0"/>
              <w:tabs>
                <w:tab w:val="left" w:pos="708"/>
              </w:tabs>
              <w:spacing w:after="0" w:line="240" w:lineRule="auto"/>
              <w:rPr>
                <w:rFonts w:ascii="Times New Roman" w:hAnsi="Times New Roman" w:eastAsia="Times New Roman" w:cs="Times New Roman"/>
                <w:iCs/>
                <w:color w:val="auto"/>
                <w:spacing w:val="-4"/>
                <w:sz w:val="20"/>
                <w:szCs w:val="20"/>
                <w:highlight w:val="none"/>
                <w:lang w:eastAsia="ru-RU"/>
              </w:rPr>
            </w:pPr>
          </w:p>
        </w:tc>
        <w:tc>
          <w:tcPr>
            <w:tcW w:w="993" w:type="dxa"/>
            <w:vMerge w:val="continue"/>
            <w:vAlign w:val="center"/>
          </w:tcPr>
          <w:p w14:paraId="2C92DD13">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2CDAC942">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 xml:space="preserve"> эссе</w:t>
            </w:r>
          </w:p>
        </w:tc>
        <w:tc>
          <w:tcPr>
            <w:tcW w:w="1276" w:type="dxa"/>
            <w:vAlign w:val="center"/>
          </w:tcPr>
          <w:p w14:paraId="452CAFA9">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w:t>
            </w:r>
          </w:p>
        </w:tc>
        <w:tc>
          <w:tcPr>
            <w:tcW w:w="1134" w:type="dxa"/>
            <w:vAlign w:val="center"/>
          </w:tcPr>
          <w:p w14:paraId="535FBE39">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w:t>
            </w:r>
          </w:p>
        </w:tc>
      </w:tr>
      <w:tr w14:paraId="71A6A95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567" w:type="dxa"/>
            <w:vMerge w:val="continue"/>
            <w:vAlign w:val="center"/>
          </w:tcPr>
          <w:p w14:paraId="19A91222">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1A00D7F9">
            <w:pPr>
              <w:widowControl w:val="0"/>
              <w:tabs>
                <w:tab w:val="left" w:pos="708"/>
              </w:tabs>
              <w:spacing w:after="0" w:line="240" w:lineRule="auto"/>
              <w:rPr>
                <w:rFonts w:ascii="Times New Roman" w:hAnsi="Times New Roman" w:eastAsia="Times New Roman" w:cs="Times New Roman"/>
                <w:iCs/>
                <w:color w:val="auto"/>
                <w:spacing w:val="-4"/>
                <w:sz w:val="20"/>
                <w:szCs w:val="20"/>
                <w:highlight w:val="none"/>
                <w:lang w:eastAsia="ru-RU"/>
              </w:rPr>
            </w:pPr>
          </w:p>
        </w:tc>
        <w:tc>
          <w:tcPr>
            <w:tcW w:w="993" w:type="dxa"/>
            <w:vMerge w:val="continue"/>
            <w:vAlign w:val="center"/>
          </w:tcPr>
          <w:p w14:paraId="072D5CDB">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079C1591">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контрольная работа</w:t>
            </w:r>
          </w:p>
        </w:tc>
        <w:tc>
          <w:tcPr>
            <w:tcW w:w="1276" w:type="dxa"/>
            <w:vAlign w:val="center"/>
          </w:tcPr>
          <w:p w14:paraId="39BE14B1">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c>
          <w:tcPr>
            <w:tcW w:w="1134" w:type="dxa"/>
            <w:vAlign w:val="center"/>
          </w:tcPr>
          <w:p w14:paraId="6F8177DF">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r>
      <w:tr w14:paraId="724FA04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 w:hRule="atLeast"/>
        </w:trPr>
        <w:tc>
          <w:tcPr>
            <w:tcW w:w="567" w:type="dxa"/>
            <w:vMerge w:val="continue"/>
            <w:vAlign w:val="center"/>
          </w:tcPr>
          <w:p w14:paraId="5E990D52">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3FDED106">
            <w:pPr>
              <w:widowControl w:val="0"/>
              <w:tabs>
                <w:tab w:val="left" w:pos="708"/>
              </w:tabs>
              <w:spacing w:after="0" w:line="240" w:lineRule="auto"/>
              <w:rPr>
                <w:rFonts w:ascii="Times New Roman" w:hAnsi="Times New Roman" w:eastAsia="Times New Roman" w:cs="Times New Roman"/>
                <w:iCs/>
                <w:color w:val="auto"/>
                <w:spacing w:val="-4"/>
                <w:sz w:val="20"/>
                <w:szCs w:val="20"/>
                <w:highlight w:val="none"/>
                <w:lang w:eastAsia="ru-RU"/>
              </w:rPr>
            </w:pPr>
          </w:p>
        </w:tc>
        <w:tc>
          <w:tcPr>
            <w:tcW w:w="993" w:type="dxa"/>
            <w:vMerge w:val="continue"/>
            <w:vAlign w:val="center"/>
          </w:tcPr>
          <w:p w14:paraId="647E0E31">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01BD78AD">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 xml:space="preserve"> подготовка к круглому столу с сотрудником Камчатской краевой научной библиотеке им. С. П. Крашенинникова</w:t>
            </w:r>
          </w:p>
        </w:tc>
        <w:tc>
          <w:tcPr>
            <w:tcW w:w="1276" w:type="dxa"/>
            <w:vAlign w:val="center"/>
          </w:tcPr>
          <w:p w14:paraId="30BD8E9C">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8</w:t>
            </w:r>
          </w:p>
        </w:tc>
        <w:tc>
          <w:tcPr>
            <w:tcW w:w="1134" w:type="dxa"/>
            <w:vAlign w:val="center"/>
          </w:tcPr>
          <w:p w14:paraId="4B996E0F">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8</w:t>
            </w:r>
          </w:p>
        </w:tc>
      </w:tr>
      <w:tr w14:paraId="43AF36B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 w:hRule="atLeast"/>
        </w:trPr>
        <w:tc>
          <w:tcPr>
            <w:tcW w:w="567" w:type="dxa"/>
            <w:vMerge w:val="continue"/>
            <w:vAlign w:val="center"/>
          </w:tcPr>
          <w:p w14:paraId="24C73335">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tcPr>
          <w:p w14:paraId="66CAD18C">
            <w:pPr>
              <w:widowControl w:val="0"/>
              <w:tabs>
                <w:tab w:val="left" w:pos="708"/>
              </w:tabs>
              <w:spacing w:after="0" w:line="240" w:lineRule="auto"/>
              <w:rPr>
                <w:rFonts w:ascii="Times New Roman" w:hAnsi="Times New Roman" w:eastAsia="Times New Roman" w:cs="Times New Roman"/>
                <w:iCs/>
                <w:color w:val="auto"/>
                <w:spacing w:val="-4"/>
                <w:sz w:val="20"/>
                <w:szCs w:val="20"/>
                <w:highlight w:val="none"/>
                <w:lang w:eastAsia="ru-RU"/>
              </w:rPr>
            </w:pPr>
          </w:p>
        </w:tc>
        <w:tc>
          <w:tcPr>
            <w:tcW w:w="993" w:type="dxa"/>
            <w:vMerge w:val="continue"/>
            <w:vAlign w:val="center"/>
          </w:tcPr>
          <w:p w14:paraId="5A40B5E3">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1EE8DAA5">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тестовые задания</w:t>
            </w:r>
          </w:p>
        </w:tc>
        <w:tc>
          <w:tcPr>
            <w:tcW w:w="1276" w:type="dxa"/>
            <w:vAlign w:val="center"/>
          </w:tcPr>
          <w:p w14:paraId="25A26A3F">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w:t>
            </w:r>
          </w:p>
        </w:tc>
        <w:tc>
          <w:tcPr>
            <w:tcW w:w="1134" w:type="dxa"/>
            <w:vAlign w:val="center"/>
          </w:tcPr>
          <w:p w14:paraId="251BEA03">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w:t>
            </w:r>
          </w:p>
        </w:tc>
      </w:tr>
      <w:tr w14:paraId="4132075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567" w:type="dxa"/>
            <w:vMerge w:val="restart"/>
            <w:vAlign w:val="center"/>
          </w:tcPr>
          <w:p w14:paraId="45522DA5">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3</w:t>
            </w:r>
          </w:p>
        </w:tc>
        <w:tc>
          <w:tcPr>
            <w:tcW w:w="2268" w:type="dxa"/>
            <w:vMerge w:val="restart"/>
            <w:vAlign w:val="center"/>
          </w:tcPr>
          <w:p w14:paraId="1456C2C4">
            <w:pPr>
              <w:autoSpaceDE w:val="0"/>
              <w:autoSpaceDN w:val="0"/>
              <w:adjustRightInd w:val="0"/>
              <w:rPr>
                <w:rFonts w:ascii="Times New Roman" w:hAnsi="Times New Roman" w:cs="Times New Roman"/>
                <w:color w:val="auto"/>
                <w:sz w:val="20"/>
                <w:szCs w:val="20"/>
                <w:highlight w:val="none"/>
              </w:rPr>
            </w:pPr>
            <w:r>
              <w:rPr>
                <w:rFonts w:ascii="Times New Roman" w:hAnsi="Times New Roman" w:cs="Times New Roman"/>
                <w:bCs/>
                <w:color w:val="auto"/>
                <w:sz w:val="20"/>
                <w:szCs w:val="20"/>
                <w:highlight w:val="none"/>
              </w:rPr>
              <w:t>Этические основы деловых коммуникаций</w:t>
            </w:r>
          </w:p>
          <w:p w14:paraId="149F85CF">
            <w:pPr>
              <w:autoSpaceDE w:val="0"/>
              <w:autoSpaceDN w:val="0"/>
              <w:adjustRightInd w:val="0"/>
              <w:rPr>
                <w:rFonts w:ascii="Times New Roman" w:hAnsi="Times New Roman" w:cs="Times New Roman"/>
                <w:color w:val="auto"/>
                <w:sz w:val="20"/>
                <w:szCs w:val="20"/>
                <w:highlight w:val="none"/>
              </w:rPr>
            </w:pPr>
          </w:p>
        </w:tc>
        <w:tc>
          <w:tcPr>
            <w:tcW w:w="993" w:type="dxa"/>
            <w:vMerge w:val="restart"/>
            <w:vAlign w:val="center"/>
          </w:tcPr>
          <w:p w14:paraId="7308DF04">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25/27</w:t>
            </w:r>
          </w:p>
        </w:tc>
        <w:tc>
          <w:tcPr>
            <w:tcW w:w="3231" w:type="dxa"/>
            <w:vAlign w:val="center"/>
          </w:tcPr>
          <w:p w14:paraId="2B4B45B1">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подготовка к устным ответам на практическом занятии</w:t>
            </w:r>
          </w:p>
        </w:tc>
        <w:tc>
          <w:tcPr>
            <w:tcW w:w="1276" w:type="dxa"/>
            <w:vAlign w:val="center"/>
          </w:tcPr>
          <w:p w14:paraId="7DB73885">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w:t>
            </w:r>
          </w:p>
        </w:tc>
        <w:tc>
          <w:tcPr>
            <w:tcW w:w="1134" w:type="dxa"/>
            <w:vAlign w:val="center"/>
          </w:tcPr>
          <w:p w14:paraId="7463BB92">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w:t>
            </w:r>
          </w:p>
        </w:tc>
      </w:tr>
      <w:tr w14:paraId="6A10053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67" w:type="dxa"/>
            <w:vMerge w:val="continue"/>
            <w:vAlign w:val="center"/>
          </w:tcPr>
          <w:p w14:paraId="52CD7F5D">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4D7998F5">
            <w:pPr>
              <w:widowControl w:val="0"/>
              <w:tabs>
                <w:tab w:val="left" w:pos="708"/>
              </w:tabs>
              <w:spacing w:after="0" w:line="240" w:lineRule="auto"/>
              <w:rPr>
                <w:rFonts w:ascii="Times New Roman" w:hAnsi="Times New Roman" w:eastAsia="Times New Roman" w:cs="Times New Roman"/>
                <w:color w:val="auto"/>
                <w:sz w:val="20"/>
                <w:szCs w:val="20"/>
                <w:highlight w:val="none"/>
                <w:lang w:eastAsia="ru-RU"/>
              </w:rPr>
            </w:pPr>
          </w:p>
        </w:tc>
        <w:tc>
          <w:tcPr>
            <w:tcW w:w="993" w:type="dxa"/>
            <w:vMerge w:val="continue"/>
            <w:vAlign w:val="center"/>
          </w:tcPr>
          <w:p w14:paraId="72672C6F">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5115C377">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реферат</w:t>
            </w:r>
          </w:p>
        </w:tc>
        <w:tc>
          <w:tcPr>
            <w:tcW w:w="1276" w:type="dxa"/>
            <w:vAlign w:val="center"/>
          </w:tcPr>
          <w:p w14:paraId="5F9518C5">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4</w:t>
            </w:r>
          </w:p>
        </w:tc>
        <w:tc>
          <w:tcPr>
            <w:tcW w:w="1134" w:type="dxa"/>
            <w:vAlign w:val="center"/>
          </w:tcPr>
          <w:p w14:paraId="59262D6D">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w:t>
            </w:r>
          </w:p>
        </w:tc>
      </w:tr>
      <w:tr w14:paraId="33202F9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67" w:type="dxa"/>
            <w:vMerge w:val="continue"/>
            <w:vAlign w:val="center"/>
          </w:tcPr>
          <w:p w14:paraId="7AE95752">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71BC95A0">
            <w:pPr>
              <w:widowControl w:val="0"/>
              <w:tabs>
                <w:tab w:val="left" w:pos="708"/>
              </w:tabs>
              <w:spacing w:after="0" w:line="240" w:lineRule="auto"/>
              <w:rPr>
                <w:rFonts w:ascii="Times New Roman" w:hAnsi="Times New Roman" w:eastAsia="Times New Roman" w:cs="Times New Roman"/>
                <w:color w:val="auto"/>
                <w:sz w:val="20"/>
                <w:szCs w:val="20"/>
                <w:highlight w:val="none"/>
                <w:lang w:eastAsia="ru-RU"/>
              </w:rPr>
            </w:pPr>
          </w:p>
        </w:tc>
        <w:tc>
          <w:tcPr>
            <w:tcW w:w="993" w:type="dxa"/>
            <w:vMerge w:val="continue"/>
            <w:vAlign w:val="center"/>
          </w:tcPr>
          <w:p w14:paraId="1C802FE2">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tcBorders>
              <w:bottom w:val="single" w:color="auto" w:sz="4" w:space="0"/>
            </w:tcBorders>
            <w:vAlign w:val="center"/>
          </w:tcPr>
          <w:p w14:paraId="49D0668A">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доклад</w:t>
            </w:r>
          </w:p>
        </w:tc>
        <w:tc>
          <w:tcPr>
            <w:tcW w:w="1276" w:type="dxa"/>
            <w:tcBorders>
              <w:bottom w:val="single" w:color="auto" w:sz="4" w:space="0"/>
            </w:tcBorders>
            <w:vAlign w:val="center"/>
          </w:tcPr>
          <w:p w14:paraId="7EA6E15C">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c>
          <w:tcPr>
            <w:tcW w:w="1134" w:type="dxa"/>
            <w:tcBorders>
              <w:bottom w:val="single" w:color="auto" w:sz="4" w:space="0"/>
            </w:tcBorders>
            <w:vAlign w:val="center"/>
          </w:tcPr>
          <w:p w14:paraId="0D1D94F0">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7</w:t>
            </w:r>
          </w:p>
        </w:tc>
      </w:tr>
      <w:tr w14:paraId="2DF019D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 w:hRule="atLeast"/>
        </w:trPr>
        <w:tc>
          <w:tcPr>
            <w:tcW w:w="567" w:type="dxa"/>
            <w:vMerge w:val="continue"/>
            <w:vAlign w:val="center"/>
          </w:tcPr>
          <w:p w14:paraId="443B96B6">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5CE4F138">
            <w:pPr>
              <w:widowControl w:val="0"/>
              <w:tabs>
                <w:tab w:val="left" w:pos="708"/>
              </w:tabs>
              <w:spacing w:after="0" w:line="240" w:lineRule="auto"/>
              <w:rPr>
                <w:rFonts w:ascii="Times New Roman" w:hAnsi="Times New Roman" w:eastAsia="Times New Roman" w:cs="Times New Roman"/>
                <w:color w:val="auto"/>
                <w:sz w:val="20"/>
                <w:szCs w:val="20"/>
                <w:highlight w:val="none"/>
                <w:lang w:eastAsia="ru-RU"/>
              </w:rPr>
            </w:pPr>
          </w:p>
        </w:tc>
        <w:tc>
          <w:tcPr>
            <w:tcW w:w="993" w:type="dxa"/>
            <w:vMerge w:val="continue"/>
            <w:vAlign w:val="center"/>
          </w:tcPr>
          <w:p w14:paraId="4540488A">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3AF9A206">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 xml:space="preserve"> эссе</w:t>
            </w:r>
          </w:p>
        </w:tc>
        <w:tc>
          <w:tcPr>
            <w:tcW w:w="1276" w:type="dxa"/>
            <w:vAlign w:val="center"/>
          </w:tcPr>
          <w:p w14:paraId="44A4D011">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4</w:t>
            </w:r>
          </w:p>
        </w:tc>
        <w:tc>
          <w:tcPr>
            <w:tcW w:w="1134" w:type="dxa"/>
            <w:vAlign w:val="center"/>
          </w:tcPr>
          <w:p w14:paraId="61447DDF">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w:t>
            </w:r>
          </w:p>
        </w:tc>
      </w:tr>
      <w:tr w14:paraId="472C98D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 w:hRule="atLeast"/>
        </w:trPr>
        <w:tc>
          <w:tcPr>
            <w:tcW w:w="567" w:type="dxa"/>
            <w:vMerge w:val="continue"/>
            <w:vAlign w:val="center"/>
          </w:tcPr>
          <w:p w14:paraId="0BF1ACF6">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323A5C8C">
            <w:pPr>
              <w:widowControl w:val="0"/>
              <w:tabs>
                <w:tab w:val="left" w:pos="708"/>
              </w:tabs>
              <w:spacing w:after="0" w:line="240" w:lineRule="auto"/>
              <w:rPr>
                <w:rFonts w:ascii="Times New Roman" w:hAnsi="Times New Roman" w:eastAsia="Times New Roman" w:cs="Times New Roman"/>
                <w:color w:val="auto"/>
                <w:sz w:val="20"/>
                <w:szCs w:val="20"/>
                <w:highlight w:val="none"/>
                <w:lang w:eastAsia="ru-RU"/>
              </w:rPr>
            </w:pPr>
          </w:p>
        </w:tc>
        <w:tc>
          <w:tcPr>
            <w:tcW w:w="993" w:type="dxa"/>
            <w:vMerge w:val="continue"/>
            <w:vAlign w:val="center"/>
          </w:tcPr>
          <w:p w14:paraId="098ABF1A">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70B91B7D">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контрольная работа</w:t>
            </w:r>
          </w:p>
        </w:tc>
        <w:tc>
          <w:tcPr>
            <w:tcW w:w="1276" w:type="dxa"/>
            <w:vAlign w:val="center"/>
          </w:tcPr>
          <w:p w14:paraId="212622D1">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c>
          <w:tcPr>
            <w:tcW w:w="1134" w:type="dxa"/>
            <w:vAlign w:val="center"/>
          </w:tcPr>
          <w:p w14:paraId="3B301326">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r>
      <w:tr w14:paraId="4A633AD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trPr>
        <w:tc>
          <w:tcPr>
            <w:tcW w:w="567" w:type="dxa"/>
            <w:vMerge w:val="continue"/>
            <w:vAlign w:val="center"/>
          </w:tcPr>
          <w:p w14:paraId="2FC65FA2">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57EFC433">
            <w:pPr>
              <w:widowControl w:val="0"/>
              <w:tabs>
                <w:tab w:val="left" w:pos="708"/>
              </w:tabs>
              <w:spacing w:after="0" w:line="240" w:lineRule="auto"/>
              <w:rPr>
                <w:rFonts w:ascii="Times New Roman" w:hAnsi="Times New Roman" w:eastAsia="Times New Roman" w:cs="Times New Roman"/>
                <w:color w:val="auto"/>
                <w:sz w:val="20"/>
                <w:szCs w:val="20"/>
                <w:highlight w:val="none"/>
                <w:lang w:eastAsia="ru-RU"/>
              </w:rPr>
            </w:pPr>
          </w:p>
        </w:tc>
        <w:tc>
          <w:tcPr>
            <w:tcW w:w="993" w:type="dxa"/>
            <w:vMerge w:val="continue"/>
            <w:vAlign w:val="center"/>
          </w:tcPr>
          <w:p w14:paraId="7B611AE2">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tcBorders>
              <w:bottom w:val="single" w:color="auto" w:sz="4" w:space="0"/>
            </w:tcBorders>
            <w:vAlign w:val="center"/>
          </w:tcPr>
          <w:p w14:paraId="39D5D83A">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тест</w:t>
            </w:r>
          </w:p>
        </w:tc>
        <w:tc>
          <w:tcPr>
            <w:tcW w:w="1276" w:type="dxa"/>
            <w:tcBorders>
              <w:bottom w:val="single" w:color="auto" w:sz="4" w:space="0"/>
            </w:tcBorders>
            <w:vAlign w:val="center"/>
          </w:tcPr>
          <w:p w14:paraId="4FAD65DB">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5</w:t>
            </w:r>
          </w:p>
        </w:tc>
        <w:tc>
          <w:tcPr>
            <w:tcW w:w="1134" w:type="dxa"/>
            <w:vAlign w:val="center"/>
          </w:tcPr>
          <w:p w14:paraId="293554E0">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5</w:t>
            </w:r>
          </w:p>
        </w:tc>
      </w:tr>
      <w:tr w14:paraId="0D66907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trPr>
        <w:tc>
          <w:tcPr>
            <w:tcW w:w="567" w:type="dxa"/>
            <w:vMerge w:val="restart"/>
            <w:vAlign w:val="center"/>
          </w:tcPr>
          <w:p w14:paraId="4B78B853">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4</w:t>
            </w:r>
          </w:p>
        </w:tc>
        <w:tc>
          <w:tcPr>
            <w:tcW w:w="2268" w:type="dxa"/>
            <w:vMerge w:val="restart"/>
            <w:vAlign w:val="center"/>
          </w:tcPr>
          <w:p w14:paraId="69FA3CEF">
            <w:pPr>
              <w:widowControl w:val="0"/>
              <w:tabs>
                <w:tab w:val="left" w:pos="708"/>
              </w:tabs>
              <w:spacing w:after="0" w:line="240" w:lineRule="auto"/>
              <w:rPr>
                <w:rFonts w:ascii="Times New Roman" w:hAnsi="Times New Roman" w:eastAsia="Times New Roman" w:cs="Times New Roman"/>
                <w:color w:val="auto"/>
                <w:sz w:val="20"/>
                <w:szCs w:val="20"/>
                <w:highlight w:val="none"/>
                <w:lang w:eastAsia="ru-RU"/>
              </w:rPr>
            </w:pPr>
            <w:r>
              <w:rPr>
                <w:rStyle w:val="7"/>
                <w:rFonts w:ascii="Times New Roman" w:hAnsi="Times New Roman" w:cs="Times New Roman"/>
                <w:b w:val="0"/>
                <w:color w:val="auto"/>
                <w:sz w:val="20"/>
                <w:szCs w:val="20"/>
                <w:highlight w:val="none"/>
              </w:rPr>
              <w:t>Характер научного знания и его функции</w:t>
            </w:r>
          </w:p>
        </w:tc>
        <w:tc>
          <w:tcPr>
            <w:tcW w:w="993" w:type="dxa"/>
            <w:vMerge w:val="restart"/>
            <w:vAlign w:val="center"/>
          </w:tcPr>
          <w:p w14:paraId="7B65F73F">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25/27</w:t>
            </w:r>
          </w:p>
        </w:tc>
        <w:tc>
          <w:tcPr>
            <w:tcW w:w="3231" w:type="dxa"/>
            <w:vAlign w:val="center"/>
          </w:tcPr>
          <w:p w14:paraId="333F2EA6">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подготовка к устным ответам на практическом занятии</w:t>
            </w:r>
          </w:p>
        </w:tc>
        <w:tc>
          <w:tcPr>
            <w:tcW w:w="1276" w:type="dxa"/>
            <w:vAlign w:val="center"/>
          </w:tcPr>
          <w:p w14:paraId="43026E51">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w:t>
            </w:r>
          </w:p>
        </w:tc>
        <w:tc>
          <w:tcPr>
            <w:tcW w:w="1134" w:type="dxa"/>
            <w:vAlign w:val="center"/>
          </w:tcPr>
          <w:p w14:paraId="3A3C0291">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4</w:t>
            </w:r>
          </w:p>
        </w:tc>
      </w:tr>
      <w:tr w14:paraId="0C952C5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trPr>
        <w:tc>
          <w:tcPr>
            <w:tcW w:w="567" w:type="dxa"/>
            <w:vMerge w:val="continue"/>
            <w:vAlign w:val="center"/>
          </w:tcPr>
          <w:p w14:paraId="757B315C">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5AFF9EA4">
            <w:pPr>
              <w:widowControl w:val="0"/>
              <w:tabs>
                <w:tab w:val="left" w:pos="708"/>
              </w:tabs>
              <w:spacing w:after="0" w:line="240" w:lineRule="auto"/>
              <w:rPr>
                <w:rStyle w:val="7"/>
                <w:rFonts w:ascii="Times New Roman" w:hAnsi="Times New Roman" w:cs="Times New Roman"/>
                <w:b w:val="0"/>
                <w:color w:val="auto"/>
                <w:sz w:val="20"/>
                <w:szCs w:val="20"/>
                <w:highlight w:val="none"/>
              </w:rPr>
            </w:pPr>
          </w:p>
        </w:tc>
        <w:tc>
          <w:tcPr>
            <w:tcW w:w="993" w:type="dxa"/>
            <w:vMerge w:val="continue"/>
            <w:vAlign w:val="center"/>
          </w:tcPr>
          <w:p w14:paraId="73DFA38F">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3636A2D6">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реферат</w:t>
            </w:r>
          </w:p>
        </w:tc>
        <w:tc>
          <w:tcPr>
            <w:tcW w:w="1276" w:type="dxa"/>
            <w:vAlign w:val="center"/>
          </w:tcPr>
          <w:p w14:paraId="23202B33">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4</w:t>
            </w:r>
          </w:p>
        </w:tc>
        <w:tc>
          <w:tcPr>
            <w:tcW w:w="1134" w:type="dxa"/>
            <w:vAlign w:val="center"/>
          </w:tcPr>
          <w:p w14:paraId="46DB1F72">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w:t>
            </w:r>
          </w:p>
        </w:tc>
      </w:tr>
      <w:tr w14:paraId="17AE05F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567" w:type="dxa"/>
            <w:vMerge w:val="continue"/>
            <w:vAlign w:val="center"/>
          </w:tcPr>
          <w:p w14:paraId="3D93C16C">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2EB69F25">
            <w:pPr>
              <w:widowControl w:val="0"/>
              <w:tabs>
                <w:tab w:val="left" w:pos="708"/>
              </w:tabs>
              <w:spacing w:after="0" w:line="240" w:lineRule="auto"/>
              <w:rPr>
                <w:rStyle w:val="7"/>
                <w:rFonts w:ascii="Times New Roman" w:hAnsi="Times New Roman" w:cs="Times New Roman"/>
                <w:b w:val="0"/>
                <w:color w:val="auto"/>
                <w:sz w:val="20"/>
                <w:szCs w:val="20"/>
                <w:highlight w:val="none"/>
              </w:rPr>
            </w:pPr>
          </w:p>
        </w:tc>
        <w:tc>
          <w:tcPr>
            <w:tcW w:w="993" w:type="dxa"/>
            <w:vMerge w:val="continue"/>
            <w:vAlign w:val="center"/>
          </w:tcPr>
          <w:p w14:paraId="38821B63">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7B9C741B">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доклад</w:t>
            </w:r>
          </w:p>
        </w:tc>
        <w:tc>
          <w:tcPr>
            <w:tcW w:w="1276" w:type="dxa"/>
            <w:vAlign w:val="center"/>
          </w:tcPr>
          <w:p w14:paraId="32822084">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c>
          <w:tcPr>
            <w:tcW w:w="1134" w:type="dxa"/>
            <w:vAlign w:val="center"/>
          </w:tcPr>
          <w:p w14:paraId="4D75CD8A">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r>
      <w:tr w14:paraId="5DBFB89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 w:hRule="atLeast"/>
        </w:trPr>
        <w:tc>
          <w:tcPr>
            <w:tcW w:w="567" w:type="dxa"/>
            <w:vMerge w:val="continue"/>
            <w:vAlign w:val="center"/>
          </w:tcPr>
          <w:p w14:paraId="5C010A32">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3A29F439">
            <w:pPr>
              <w:widowControl w:val="0"/>
              <w:tabs>
                <w:tab w:val="left" w:pos="708"/>
              </w:tabs>
              <w:spacing w:after="0" w:line="240" w:lineRule="auto"/>
              <w:rPr>
                <w:rStyle w:val="7"/>
                <w:rFonts w:ascii="Times New Roman" w:hAnsi="Times New Roman" w:cs="Times New Roman"/>
                <w:b w:val="0"/>
                <w:color w:val="auto"/>
                <w:sz w:val="20"/>
                <w:szCs w:val="20"/>
                <w:highlight w:val="none"/>
              </w:rPr>
            </w:pPr>
          </w:p>
        </w:tc>
        <w:tc>
          <w:tcPr>
            <w:tcW w:w="993" w:type="dxa"/>
            <w:vMerge w:val="continue"/>
            <w:vAlign w:val="center"/>
          </w:tcPr>
          <w:p w14:paraId="705AAB6C">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6BC1F729">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 xml:space="preserve"> эссе</w:t>
            </w:r>
          </w:p>
        </w:tc>
        <w:tc>
          <w:tcPr>
            <w:tcW w:w="1276" w:type="dxa"/>
            <w:vAlign w:val="center"/>
          </w:tcPr>
          <w:p w14:paraId="23869990">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4</w:t>
            </w:r>
          </w:p>
        </w:tc>
        <w:tc>
          <w:tcPr>
            <w:tcW w:w="1134" w:type="dxa"/>
            <w:vAlign w:val="center"/>
          </w:tcPr>
          <w:p w14:paraId="0914B653">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w:t>
            </w:r>
          </w:p>
        </w:tc>
      </w:tr>
      <w:tr w14:paraId="163947C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567" w:type="dxa"/>
            <w:vMerge w:val="continue"/>
            <w:vAlign w:val="center"/>
          </w:tcPr>
          <w:p w14:paraId="54344CFD">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0E579F09">
            <w:pPr>
              <w:widowControl w:val="0"/>
              <w:tabs>
                <w:tab w:val="left" w:pos="708"/>
              </w:tabs>
              <w:spacing w:after="0" w:line="240" w:lineRule="auto"/>
              <w:rPr>
                <w:rStyle w:val="7"/>
                <w:rFonts w:ascii="Times New Roman" w:hAnsi="Times New Roman" w:cs="Times New Roman"/>
                <w:b w:val="0"/>
                <w:color w:val="auto"/>
                <w:sz w:val="20"/>
                <w:szCs w:val="20"/>
                <w:highlight w:val="none"/>
              </w:rPr>
            </w:pPr>
          </w:p>
        </w:tc>
        <w:tc>
          <w:tcPr>
            <w:tcW w:w="993" w:type="dxa"/>
            <w:vMerge w:val="continue"/>
            <w:vAlign w:val="center"/>
          </w:tcPr>
          <w:p w14:paraId="4A966E02">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6E2C1263">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контрольная работа</w:t>
            </w:r>
          </w:p>
        </w:tc>
        <w:tc>
          <w:tcPr>
            <w:tcW w:w="1276" w:type="dxa"/>
            <w:vAlign w:val="center"/>
          </w:tcPr>
          <w:p w14:paraId="5622B148">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c>
          <w:tcPr>
            <w:tcW w:w="1134" w:type="dxa"/>
            <w:vAlign w:val="center"/>
          </w:tcPr>
          <w:p w14:paraId="0548AD98">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r>
      <w:tr w14:paraId="7A7B1E7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 w:hRule="atLeast"/>
        </w:trPr>
        <w:tc>
          <w:tcPr>
            <w:tcW w:w="567" w:type="dxa"/>
            <w:vMerge w:val="continue"/>
            <w:vAlign w:val="center"/>
          </w:tcPr>
          <w:p w14:paraId="01587DB0">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69A4769C">
            <w:pPr>
              <w:widowControl w:val="0"/>
              <w:tabs>
                <w:tab w:val="left" w:pos="708"/>
              </w:tabs>
              <w:spacing w:after="0" w:line="240" w:lineRule="auto"/>
              <w:rPr>
                <w:rStyle w:val="7"/>
                <w:rFonts w:ascii="Times New Roman" w:hAnsi="Times New Roman" w:cs="Times New Roman"/>
                <w:b w:val="0"/>
                <w:color w:val="auto"/>
                <w:sz w:val="20"/>
                <w:szCs w:val="20"/>
                <w:highlight w:val="none"/>
              </w:rPr>
            </w:pPr>
          </w:p>
        </w:tc>
        <w:tc>
          <w:tcPr>
            <w:tcW w:w="993" w:type="dxa"/>
            <w:vMerge w:val="continue"/>
            <w:vAlign w:val="center"/>
          </w:tcPr>
          <w:p w14:paraId="67DC8011">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tcBorders>
              <w:bottom w:val="single" w:color="auto" w:sz="4" w:space="0"/>
            </w:tcBorders>
            <w:vAlign w:val="center"/>
          </w:tcPr>
          <w:p w14:paraId="07899024">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тест</w:t>
            </w:r>
          </w:p>
        </w:tc>
        <w:tc>
          <w:tcPr>
            <w:tcW w:w="1276" w:type="dxa"/>
            <w:tcBorders>
              <w:bottom w:val="single" w:color="auto" w:sz="4" w:space="0"/>
            </w:tcBorders>
            <w:vAlign w:val="center"/>
          </w:tcPr>
          <w:p w14:paraId="009C1C7D">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5</w:t>
            </w:r>
          </w:p>
        </w:tc>
        <w:tc>
          <w:tcPr>
            <w:tcW w:w="1134" w:type="dxa"/>
            <w:tcBorders>
              <w:bottom w:val="single" w:color="auto" w:sz="4" w:space="0"/>
            </w:tcBorders>
            <w:vAlign w:val="center"/>
          </w:tcPr>
          <w:p w14:paraId="0A9578D3">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5</w:t>
            </w:r>
          </w:p>
        </w:tc>
      </w:tr>
      <w:tr w14:paraId="0ECADBD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trPr>
        <w:tc>
          <w:tcPr>
            <w:tcW w:w="567" w:type="dxa"/>
            <w:vMerge w:val="restart"/>
            <w:vAlign w:val="center"/>
          </w:tcPr>
          <w:p w14:paraId="1F2568B1">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5</w:t>
            </w:r>
          </w:p>
        </w:tc>
        <w:tc>
          <w:tcPr>
            <w:tcW w:w="2268" w:type="dxa"/>
            <w:vMerge w:val="restart"/>
            <w:vAlign w:val="center"/>
          </w:tcPr>
          <w:p w14:paraId="04C27971">
            <w:pPr>
              <w:rPr>
                <w:rFonts w:ascii="Times New Roman" w:hAnsi="Times New Roman" w:cs="Times New Roman"/>
                <w:color w:val="auto"/>
                <w:sz w:val="20"/>
                <w:szCs w:val="20"/>
                <w:highlight w:val="none"/>
              </w:rPr>
            </w:pPr>
            <w:r>
              <w:rPr>
                <w:rFonts w:ascii="Times New Roman" w:hAnsi="Times New Roman" w:cs="Times New Roman"/>
                <w:bCs/>
                <w:color w:val="auto"/>
                <w:sz w:val="20"/>
                <w:szCs w:val="20"/>
                <w:highlight w:val="none"/>
              </w:rPr>
              <w:t>Ораторское искусство</w:t>
            </w:r>
          </w:p>
        </w:tc>
        <w:tc>
          <w:tcPr>
            <w:tcW w:w="993" w:type="dxa"/>
            <w:vMerge w:val="restart"/>
            <w:vAlign w:val="center"/>
          </w:tcPr>
          <w:p w14:paraId="7C4049AE">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26/28</w:t>
            </w:r>
          </w:p>
        </w:tc>
        <w:tc>
          <w:tcPr>
            <w:tcW w:w="3231" w:type="dxa"/>
            <w:tcBorders>
              <w:bottom w:val="single" w:color="auto" w:sz="4" w:space="0"/>
            </w:tcBorders>
            <w:vAlign w:val="center"/>
          </w:tcPr>
          <w:p w14:paraId="2E51333B">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подготовка к устным ответам на практическом занятии</w:t>
            </w:r>
          </w:p>
        </w:tc>
        <w:tc>
          <w:tcPr>
            <w:tcW w:w="1276" w:type="dxa"/>
            <w:tcBorders>
              <w:bottom w:val="single" w:color="auto" w:sz="4" w:space="0"/>
            </w:tcBorders>
            <w:vAlign w:val="center"/>
          </w:tcPr>
          <w:p w14:paraId="1DAEA120">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4</w:t>
            </w:r>
          </w:p>
        </w:tc>
        <w:tc>
          <w:tcPr>
            <w:tcW w:w="1134" w:type="dxa"/>
            <w:tcBorders>
              <w:bottom w:val="single" w:color="auto" w:sz="4" w:space="0"/>
            </w:tcBorders>
            <w:vAlign w:val="center"/>
          </w:tcPr>
          <w:p w14:paraId="7BD7D21B">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w:t>
            </w:r>
          </w:p>
        </w:tc>
      </w:tr>
      <w:tr w14:paraId="2ED5C31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 w:hRule="atLeast"/>
        </w:trPr>
        <w:tc>
          <w:tcPr>
            <w:tcW w:w="567" w:type="dxa"/>
            <w:vMerge w:val="continue"/>
            <w:vAlign w:val="center"/>
          </w:tcPr>
          <w:p w14:paraId="3BCB579D">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7A4BB3F1">
            <w:pPr>
              <w:rPr>
                <w:rFonts w:ascii="Times New Roman" w:hAnsi="Times New Roman" w:cs="Times New Roman"/>
                <w:bCs/>
                <w:color w:val="auto"/>
                <w:sz w:val="20"/>
                <w:szCs w:val="20"/>
                <w:highlight w:val="none"/>
              </w:rPr>
            </w:pPr>
          </w:p>
        </w:tc>
        <w:tc>
          <w:tcPr>
            <w:tcW w:w="993" w:type="dxa"/>
            <w:vMerge w:val="continue"/>
            <w:vAlign w:val="center"/>
          </w:tcPr>
          <w:p w14:paraId="192650B9">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532CCAA1">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реферат</w:t>
            </w:r>
          </w:p>
        </w:tc>
        <w:tc>
          <w:tcPr>
            <w:tcW w:w="1276" w:type="dxa"/>
            <w:vAlign w:val="center"/>
          </w:tcPr>
          <w:p w14:paraId="610B37B6">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c>
          <w:tcPr>
            <w:tcW w:w="1134" w:type="dxa"/>
            <w:vAlign w:val="center"/>
          </w:tcPr>
          <w:p w14:paraId="689A1D66">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r>
      <w:tr w14:paraId="20AAD81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 w:hRule="atLeast"/>
        </w:trPr>
        <w:tc>
          <w:tcPr>
            <w:tcW w:w="567" w:type="dxa"/>
            <w:vMerge w:val="continue"/>
            <w:vAlign w:val="center"/>
          </w:tcPr>
          <w:p w14:paraId="619B25FD">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7F1D1B57">
            <w:pPr>
              <w:rPr>
                <w:rFonts w:ascii="Times New Roman" w:hAnsi="Times New Roman" w:cs="Times New Roman"/>
                <w:bCs/>
                <w:color w:val="auto"/>
                <w:sz w:val="20"/>
                <w:szCs w:val="20"/>
                <w:highlight w:val="none"/>
              </w:rPr>
            </w:pPr>
          </w:p>
        </w:tc>
        <w:tc>
          <w:tcPr>
            <w:tcW w:w="993" w:type="dxa"/>
            <w:vMerge w:val="continue"/>
            <w:vAlign w:val="center"/>
          </w:tcPr>
          <w:p w14:paraId="0EC5BB3E">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36957160">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доклад</w:t>
            </w:r>
          </w:p>
        </w:tc>
        <w:tc>
          <w:tcPr>
            <w:tcW w:w="1276" w:type="dxa"/>
            <w:vAlign w:val="center"/>
          </w:tcPr>
          <w:p w14:paraId="2557F688">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c>
          <w:tcPr>
            <w:tcW w:w="1134" w:type="dxa"/>
            <w:vAlign w:val="center"/>
          </w:tcPr>
          <w:p w14:paraId="150CB01F">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r>
      <w:tr w14:paraId="27A8BD5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 w:hRule="atLeast"/>
        </w:trPr>
        <w:tc>
          <w:tcPr>
            <w:tcW w:w="567" w:type="dxa"/>
            <w:vMerge w:val="continue"/>
            <w:vAlign w:val="center"/>
          </w:tcPr>
          <w:p w14:paraId="167CA6A8">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77AB5465">
            <w:pPr>
              <w:rPr>
                <w:rFonts w:ascii="Times New Roman" w:hAnsi="Times New Roman" w:cs="Times New Roman"/>
                <w:bCs/>
                <w:color w:val="auto"/>
                <w:sz w:val="20"/>
                <w:szCs w:val="20"/>
                <w:highlight w:val="none"/>
              </w:rPr>
            </w:pPr>
          </w:p>
        </w:tc>
        <w:tc>
          <w:tcPr>
            <w:tcW w:w="993" w:type="dxa"/>
            <w:vMerge w:val="continue"/>
            <w:vAlign w:val="center"/>
          </w:tcPr>
          <w:p w14:paraId="719F03AB">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7EB98DE4">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 xml:space="preserve"> эссе</w:t>
            </w:r>
          </w:p>
        </w:tc>
        <w:tc>
          <w:tcPr>
            <w:tcW w:w="1276" w:type="dxa"/>
            <w:vAlign w:val="center"/>
          </w:tcPr>
          <w:p w14:paraId="52BCC9F2">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w:t>
            </w:r>
          </w:p>
        </w:tc>
        <w:tc>
          <w:tcPr>
            <w:tcW w:w="1134" w:type="dxa"/>
            <w:vAlign w:val="center"/>
          </w:tcPr>
          <w:p w14:paraId="017333CE">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w:t>
            </w:r>
          </w:p>
        </w:tc>
      </w:tr>
      <w:tr w14:paraId="4F06B71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 w:hRule="atLeast"/>
        </w:trPr>
        <w:tc>
          <w:tcPr>
            <w:tcW w:w="567" w:type="dxa"/>
            <w:vMerge w:val="continue"/>
            <w:vAlign w:val="center"/>
          </w:tcPr>
          <w:p w14:paraId="53394FBD">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394FB183">
            <w:pPr>
              <w:rPr>
                <w:rFonts w:ascii="Times New Roman" w:hAnsi="Times New Roman" w:cs="Times New Roman"/>
                <w:bCs/>
                <w:color w:val="auto"/>
                <w:sz w:val="20"/>
                <w:szCs w:val="20"/>
                <w:highlight w:val="none"/>
              </w:rPr>
            </w:pPr>
          </w:p>
        </w:tc>
        <w:tc>
          <w:tcPr>
            <w:tcW w:w="993" w:type="dxa"/>
            <w:vMerge w:val="continue"/>
            <w:vAlign w:val="center"/>
          </w:tcPr>
          <w:p w14:paraId="39500B33">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441F5CD0">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контрольная работа</w:t>
            </w:r>
          </w:p>
        </w:tc>
        <w:tc>
          <w:tcPr>
            <w:tcW w:w="1276" w:type="dxa"/>
            <w:vAlign w:val="center"/>
          </w:tcPr>
          <w:p w14:paraId="0FF5A88A">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c>
          <w:tcPr>
            <w:tcW w:w="1134" w:type="dxa"/>
            <w:vAlign w:val="center"/>
          </w:tcPr>
          <w:p w14:paraId="66881D76">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r>
      <w:tr w14:paraId="2F90BC9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4" w:hRule="atLeast"/>
        </w:trPr>
        <w:tc>
          <w:tcPr>
            <w:tcW w:w="567" w:type="dxa"/>
            <w:vMerge w:val="continue"/>
            <w:vAlign w:val="center"/>
          </w:tcPr>
          <w:p w14:paraId="13A515F2">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6886CBCB">
            <w:pPr>
              <w:rPr>
                <w:rFonts w:ascii="Times New Roman" w:hAnsi="Times New Roman" w:cs="Times New Roman"/>
                <w:bCs/>
                <w:color w:val="auto"/>
                <w:sz w:val="20"/>
                <w:szCs w:val="20"/>
                <w:highlight w:val="none"/>
              </w:rPr>
            </w:pPr>
          </w:p>
        </w:tc>
        <w:tc>
          <w:tcPr>
            <w:tcW w:w="993" w:type="dxa"/>
            <w:vMerge w:val="continue"/>
            <w:vAlign w:val="center"/>
          </w:tcPr>
          <w:p w14:paraId="7D3DE0F8">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104218FA">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тест</w:t>
            </w:r>
          </w:p>
        </w:tc>
        <w:tc>
          <w:tcPr>
            <w:tcW w:w="1276" w:type="dxa"/>
            <w:vAlign w:val="center"/>
          </w:tcPr>
          <w:p w14:paraId="41F2EC49">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7</w:t>
            </w:r>
          </w:p>
        </w:tc>
        <w:tc>
          <w:tcPr>
            <w:tcW w:w="1134" w:type="dxa"/>
            <w:vAlign w:val="center"/>
          </w:tcPr>
          <w:p w14:paraId="5E7828B8">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7</w:t>
            </w:r>
          </w:p>
        </w:tc>
      </w:tr>
      <w:tr w14:paraId="4B6E61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8" w:hRule="atLeast"/>
        </w:trPr>
        <w:tc>
          <w:tcPr>
            <w:tcW w:w="567" w:type="dxa"/>
            <w:vMerge w:val="continue"/>
            <w:vAlign w:val="center"/>
          </w:tcPr>
          <w:p w14:paraId="48268257">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24BA52F8">
            <w:pPr>
              <w:rPr>
                <w:rFonts w:ascii="Times New Roman" w:hAnsi="Times New Roman" w:cs="Times New Roman"/>
                <w:bCs/>
                <w:color w:val="auto"/>
                <w:sz w:val="20"/>
                <w:szCs w:val="20"/>
                <w:highlight w:val="none"/>
              </w:rPr>
            </w:pPr>
          </w:p>
        </w:tc>
        <w:tc>
          <w:tcPr>
            <w:tcW w:w="993" w:type="dxa"/>
            <w:vMerge w:val="continue"/>
            <w:vAlign w:val="center"/>
          </w:tcPr>
          <w:p w14:paraId="0CA58C68">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5C1FE272">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Подготовка к круглому столу с депутатом Законодательного собрания</w:t>
            </w:r>
          </w:p>
        </w:tc>
        <w:tc>
          <w:tcPr>
            <w:tcW w:w="1276" w:type="dxa"/>
            <w:vAlign w:val="center"/>
          </w:tcPr>
          <w:p w14:paraId="0D4D3E4A">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c>
          <w:tcPr>
            <w:tcW w:w="1134" w:type="dxa"/>
            <w:vAlign w:val="center"/>
          </w:tcPr>
          <w:p w14:paraId="2D217396">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r>
      <w:tr w14:paraId="0D4AE60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8" w:hRule="atLeast"/>
        </w:trPr>
        <w:tc>
          <w:tcPr>
            <w:tcW w:w="567" w:type="dxa"/>
            <w:vMerge w:val="continue"/>
            <w:vAlign w:val="center"/>
          </w:tcPr>
          <w:p w14:paraId="15EE04B2">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268" w:type="dxa"/>
            <w:vMerge w:val="continue"/>
            <w:vAlign w:val="center"/>
          </w:tcPr>
          <w:p w14:paraId="3DBA24D7">
            <w:pPr>
              <w:rPr>
                <w:rFonts w:ascii="Times New Roman" w:hAnsi="Times New Roman" w:cs="Times New Roman"/>
                <w:bCs/>
                <w:color w:val="auto"/>
                <w:sz w:val="20"/>
                <w:szCs w:val="20"/>
                <w:highlight w:val="none"/>
              </w:rPr>
            </w:pPr>
          </w:p>
        </w:tc>
        <w:tc>
          <w:tcPr>
            <w:tcW w:w="993" w:type="dxa"/>
            <w:vMerge w:val="continue"/>
            <w:vAlign w:val="center"/>
          </w:tcPr>
          <w:p w14:paraId="597562A0">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3231" w:type="dxa"/>
            <w:vAlign w:val="center"/>
          </w:tcPr>
          <w:p w14:paraId="6B28C05D">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Подготовка к зачету</w:t>
            </w:r>
          </w:p>
        </w:tc>
        <w:tc>
          <w:tcPr>
            <w:tcW w:w="1276" w:type="dxa"/>
            <w:vAlign w:val="center"/>
          </w:tcPr>
          <w:p w14:paraId="4BC8EA4E">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1134" w:type="dxa"/>
            <w:vAlign w:val="center"/>
          </w:tcPr>
          <w:p w14:paraId="00623B65">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r>
      <w:tr w14:paraId="3292F49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tcBorders>
              <w:bottom w:val="single" w:color="auto" w:sz="4" w:space="0"/>
            </w:tcBorders>
          </w:tcPr>
          <w:p w14:paraId="73D00F4E">
            <w:pPr>
              <w:spacing w:after="0" w:line="240" w:lineRule="auto"/>
              <w:jc w:val="center"/>
              <w:rPr>
                <w:rFonts w:ascii="Times New Roman" w:hAnsi="Times New Roman" w:eastAsia="Times New Roman" w:cs="Times New Roman"/>
                <w:color w:val="auto"/>
                <w:sz w:val="20"/>
                <w:szCs w:val="20"/>
                <w:highlight w:val="none"/>
                <w:lang w:eastAsia="ru-RU"/>
              </w:rPr>
            </w:pPr>
          </w:p>
        </w:tc>
        <w:tc>
          <w:tcPr>
            <w:tcW w:w="2268" w:type="dxa"/>
            <w:tcBorders>
              <w:bottom w:val="single" w:color="auto" w:sz="4" w:space="0"/>
            </w:tcBorders>
          </w:tcPr>
          <w:p w14:paraId="76B90531">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Итого</w:t>
            </w:r>
          </w:p>
        </w:tc>
        <w:tc>
          <w:tcPr>
            <w:tcW w:w="993" w:type="dxa"/>
            <w:tcBorders>
              <w:bottom w:val="single" w:color="auto" w:sz="4" w:space="0"/>
            </w:tcBorders>
          </w:tcPr>
          <w:p w14:paraId="0B2E04E0">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126/136</w:t>
            </w:r>
          </w:p>
        </w:tc>
        <w:tc>
          <w:tcPr>
            <w:tcW w:w="3231" w:type="dxa"/>
            <w:tcBorders>
              <w:bottom w:val="single" w:color="auto" w:sz="4" w:space="0"/>
            </w:tcBorders>
          </w:tcPr>
          <w:p w14:paraId="2657ECB1">
            <w:pPr>
              <w:spacing w:after="0" w:line="240" w:lineRule="auto"/>
              <w:jc w:val="center"/>
              <w:rPr>
                <w:rFonts w:ascii="Times New Roman" w:hAnsi="Times New Roman" w:eastAsia="Times New Roman" w:cs="Times New Roman"/>
                <w:b/>
                <w:color w:val="auto"/>
                <w:sz w:val="20"/>
                <w:szCs w:val="20"/>
                <w:highlight w:val="none"/>
                <w:lang w:eastAsia="ru-RU"/>
              </w:rPr>
            </w:pPr>
          </w:p>
        </w:tc>
        <w:tc>
          <w:tcPr>
            <w:tcW w:w="1276" w:type="dxa"/>
            <w:tcBorders>
              <w:bottom w:val="single" w:color="auto" w:sz="4" w:space="0"/>
            </w:tcBorders>
          </w:tcPr>
          <w:p w14:paraId="349DB301">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126</w:t>
            </w:r>
          </w:p>
        </w:tc>
        <w:tc>
          <w:tcPr>
            <w:tcW w:w="1134" w:type="dxa"/>
            <w:tcBorders>
              <w:bottom w:val="single" w:color="auto" w:sz="4" w:space="0"/>
            </w:tcBorders>
          </w:tcPr>
          <w:p w14:paraId="57AD74D7">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136</w:t>
            </w:r>
          </w:p>
        </w:tc>
      </w:tr>
    </w:tbl>
    <w:p w14:paraId="1D1533E1">
      <w:pPr>
        <w:spacing w:after="0" w:line="360" w:lineRule="auto"/>
        <w:jc w:val="both"/>
        <w:rPr>
          <w:rFonts w:ascii="Times New Roman" w:hAnsi="Times New Roman" w:eastAsia="Times New Roman" w:cs="Times New Roman"/>
          <w:color w:val="auto"/>
          <w:sz w:val="24"/>
          <w:szCs w:val="24"/>
          <w:highlight w:val="none"/>
          <w:lang w:eastAsia="ru-RU"/>
        </w:rPr>
      </w:pPr>
    </w:p>
    <w:p w14:paraId="0AB5D025">
      <w:pPr>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Самостоятельная работа магистрантов предполагает подготовку базового теоретического материала для решения практических заданий, тестов.</w:t>
      </w:r>
    </w:p>
    <w:p w14:paraId="6917B560">
      <w:pPr>
        <w:pStyle w:val="34"/>
        <w:shd w:val="clear" w:color="auto" w:fill="auto"/>
        <w:spacing w:before="0" w:line="360" w:lineRule="auto"/>
        <w:ind w:firstLine="708"/>
        <w:jc w:val="both"/>
        <w:rPr>
          <w:rFonts w:ascii="Times New Roman" w:hAnsi="Times New Roman"/>
          <w:color w:val="auto"/>
          <w:sz w:val="24"/>
          <w:szCs w:val="24"/>
          <w:highlight w:val="none"/>
        </w:rPr>
      </w:pPr>
      <w:r>
        <w:rPr>
          <w:rFonts w:ascii="Times New Roman" w:hAnsi="Times New Roman"/>
          <w:color w:val="auto"/>
          <w:sz w:val="24"/>
          <w:szCs w:val="24"/>
          <w:highlight w:val="none"/>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7B1EE626">
      <w:pPr>
        <w:pStyle w:val="34"/>
        <w:shd w:val="clear" w:color="auto" w:fill="auto"/>
        <w:spacing w:before="0" w:line="360" w:lineRule="auto"/>
        <w:ind w:firstLine="708"/>
        <w:jc w:val="both"/>
        <w:rPr>
          <w:rFonts w:ascii="Times New Roman" w:hAnsi="Times New Roman"/>
          <w:color w:val="auto"/>
          <w:sz w:val="24"/>
          <w:szCs w:val="24"/>
          <w:highlight w:val="none"/>
        </w:rPr>
      </w:pPr>
      <w:r>
        <w:rPr>
          <w:rFonts w:ascii="Times New Roman" w:hAnsi="Times New Roman"/>
          <w:color w:val="auto"/>
          <w:sz w:val="24"/>
          <w:szCs w:val="24"/>
          <w:highlight w:val="none"/>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69F5B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32CF744D">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highlight w:val="none"/>
                <w:lang w:eastAsia="ru-RU"/>
              </w:rPr>
            </w:pPr>
            <w:r>
              <w:rPr>
                <w:rFonts w:ascii="Times New Roman" w:hAnsi="Times New Roman" w:eastAsia="Times New Roman" w:cs="Times New Roman"/>
                <w:b/>
                <w:i/>
                <w:color w:val="auto"/>
                <w:highlight w:val="none"/>
                <w:lang w:eastAsia="ru-RU"/>
              </w:rPr>
              <w:t>для лиц с нарушениями зрения:</w:t>
            </w:r>
          </w:p>
        </w:tc>
        <w:tc>
          <w:tcPr>
            <w:tcW w:w="3115" w:type="dxa"/>
          </w:tcPr>
          <w:p w14:paraId="4706B837">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highlight w:val="none"/>
                <w:lang w:eastAsia="ru-RU"/>
              </w:rPr>
            </w:pPr>
            <w:r>
              <w:rPr>
                <w:rFonts w:ascii="Times New Roman" w:hAnsi="Times New Roman" w:eastAsia="Times New Roman" w:cs="Times New Roman"/>
                <w:b/>
                <w:i/>
                <w:color w:val="auto"/>
                <w:highlight w:val="none"/>
                <w:lang w:eastAsia="ru-RU"/>
              </w:rPr>
              <w:t>для лиц с нарушениями слуха:</w:t>
            </w:r>
          </w:p>
        </w:tc>
        <w:tc>
          <w:tcPr>
            <w:tcW w:w="3115" w:type="dxa"/>
          </w:tcPr>
          <w:p w14:paraId="52C2FD87">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highlight w:val="none"/>
                <w:lang w:eastAsia="ru-RU"/>
              </w:rPr>
            </w:pPr>
            <w:r>
              <w:rPr>
                <w:rFonts w:ascii="Times New Roman" w:hAnsi="Times New Roman" w:eastAsia="Times New Roman" w:cs="Times New Roman"/>
                <w:b/>
                <w:i/>
                <w:color w:val="auto"/>
                <w:highlight w:val="none"/>
                <w:lang w:eastAsia="ru-RU"/>
              </w:rPr>
              <w:t>для лиц с нарушениями опорно-двигательного аппарата:</w:t>
            </w:r>
          </w:p>
        </w:tc>
      </w:tr>
      <w:tr w14:paraId="00C32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7B4AD772">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highlight w:val="none"/>
                <w:lang w:eastAsia="ru-RU"/>
              </w:rPr>
            </w:pPr>
            <w:r>
              <w:rPr>
                <w:rFonts w:ascii="Times New Roman" w:hAnsi="Times New Roman" w:eastAsia="Times New Roman" w:cs="Times New Roman"/>
                <w:color w:val="auto"/>
                <w:highlight w:val="none"/>
                <w:lang w:eastAsia="ru-RU"/>
              </w:rPr>
              <w:t xml:space="preserve">– в печатной форме увеличенным шрифтом, </w:t>
            </w:r>
          </w:p>
          <w:p w14:paraId="4385ABF7">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highlight w:val="none"/>
                <w:lang w:eastAsia="ru-RU"/>
              </w:rPr>
            </w:pPr>
            <w:r>
              <w:rPr>
                <w:rFonts w:ascii="Times New Roman" w:hAnsi="Times New Roman" w:eastAsia="Times New Roman" w:cs="Times New Roman"/>
                <w:color w:val="auto"/>
                <w:highlight w:val="none"/>
                <w:lang w:eastAsia="ru-RU"/>
              </w:rPr>
              <w:t>– в форме электронного документа,</w:t>
            </w:r>
          </w:p>
          <w:p w14:paraId="4B19FA7A">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highlight w:val="none"/>
                <w:lang w:eastAsia="ru-RU"/>
              </w:rPr>
            </w:pPr>
            <w:r>
              <w:rPr>
                <w:rFonts w:ascii="Times New Roman" w:hAnsi="Times New Roman" w:eastAsia="Times New Roman" w:cs="Times New Roman"/>
                <w:color w:val="auto"/>
                <w:highlight w:val="none"/>
                <w:lang w:eastAsia="ru-RU"/>
              </w:rPr>
              <w:t xml:space="preserve"> – в форме аудиофайла.</w:t>
            </w:r>
          </w:p>
        </w:tc>
        <w:tc>
          <w:tcPr>
            <w:tcW w:w="3115" w:type="dxa"/>
          </w:tcPr>
          <w:p w14:paraId="67CF8762">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 в печатной форме,</w:t>
            </w:r>
          </w:p>
          <w:p w14:paraId="171B6E19">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highlight w:val="none"/>
                <w:lang w:eastAsia="ru-RU"/>
              </w:rPr>
            </w:pPr>
            <w:r>
              <w:rPr>
                <w:rFonts w:ascii="Times New Roman" w:hAnsi="Times New Roman" w:eastAsia="Times New Roman" w:cs="Times New Roman"/>
                <w:color w:val="auto"/>
                <w:highlight w:val="none"/>
                <w:lang w:eastAsia="ru-RU"/>
              </w:rPr>
              <w:t xml:space="preserve"> – в форме электронного документа.</w:t>
            </w:r>
          </w:p>
        </w:tc>
        <w:tc>
          <w:tcPr>
            <w:tcW w:w="3115" w:type="dxa"/>
          </w:tcPr>
          <w:p w14:paraId="5D8A2A63">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 в печатной форме,</w:t>
            </w:r>
          </w:p>
          <w:p w14:paraId="4AEBF96A">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 xml:space="preserve">– в форме электронного документа, </w:t>
            </w:r>
          </w:p>
          <w:p w14:paraId="0AFFE815">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highlight w:val="none"/>
                <w:lang w:eastAsia="ru-RU"/>
              </w:rPr>
            </w:pPr>
            <w:r>
              <w:rPr>
                <w:rFonts w:ascii="Times New Roman" w:hAnsi="Times New Roman" w:eastAsia="Times New Roman" w:cs="Times New Roman"/>
                <w:color w:val="auto"/>
                <w:highlight w:val="none"/>
                <w:lang w:eastAsia="ru-RU"/>
              </w:rPr>
              <w:t>– в форме аудиофайла.</w:t>
            </w:r>
          </w:p>
        </w:tc>
      </w:tr>
    </w:tbl>
    <w:p w14:paraId="0AFC638B">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b/>
          <w:caps/>
          <w:color w:val="auto"/>
          <w:sz w:val="24"/>
          <w:szCs w:val="24"/>
          <w:highlight w:val="none"/>
          <w:lang w:eastAsia="ru-RU"/>
        </w:rPr>
      </w:pPr>
    </w:p>
    <w:p w14:paraId="5C5955B1">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highlight w:val="none"/>
          <w:lang w:eastAsia="ru-RU"/>
        </w:rPr>
      </w:pPr>
      <w:r>
        <w:rPr>
          <w:rFonts w:ascii="Times New Roman" w:hAnsi="Times New Roman" w:eastAsia="Times New Roman" w:cs="Times New Roman"/>
          <w:b/>
          <w:caps/>
          <w:color w:val="auto"/>
          <w:sz w:val="24"/>
          <w:szCs w:val="24"/>
          <w:highlight w:val="none"/>
          <w:lang w:eastAsia="ru-RU"/>
        </w:rPr>
        <w:t>7. ПЕРЕЧЕНЬ ИНФОРМАЦИОННЫХ ТЕХНОЛОГИЙ И ПРОГРАММНОГО ОБЕСПЕЧЕНИЯ</w:t>
      </w:r>
    </w:p>
    <w:p w14:paraId="315C4517">
      <w:pPr>
        <w:spacing w:after="0" w:line="360" w:lineRule="auto"/>
        <w:ind w:firstLine="709"/>
        <w:jc w:val="both"/>
        <w:rPr>
          <w:rFonts w:ascii="Times New Roman" w:hAnsi="Times New Roman"/>
          <w:color w:val="auto"/>
          <w:sz w:val="24"/>
          <w:szCs w:val="24"/>
          <w:highlight w:val="none"/>
          <w:lang w:eastAsia="ru-RU"/>
        </w:rPr>
      </w:pPr>
      <w:r>
        <w:rPr>
          <w:rFonts w:ascii="Times New Roman" w:hAnsi="Times New Roman"/>
          <w:color w:val="auto"/>
          <w:sz w:val="24"/>
          <w:szCs w:val="24"/>
          <w:highlight w:val="none"/>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Pr>
          <w:rFonts w:ascii="Times New Roman" w:hAnsi="Times New Roman" w:cs="Times New Roman"/>
          <w:color w:val="auto"/>
          <w:sz w:val="24"/>
          <w:szCs w:val="24"/>
          <w:highlight w:val="none"/>
          <w:lang w:eastAsia="ru-RU"/>
        </w:rPr>
        <w:t xml:space="preserve"> Электронно-библиотечная система (ЭБС) </w:t>
      </w:r>
      <w:r>
        <w:rPr>
          <w:color w:val="auto"/>
          <w:highlight w:val="none"/>
        </w:rPr>
        <w:fldChar w:fldCharType="begin"/>
      </w:r>
      <w:r>
        <w:rPr>
          <w:color w:val="auto"/>
          <w:highlight w:val="none"/>
        </w:rPr>
        <w:instrText xml:space="preserve"> HYPERLINK "http://www.znanium.com" </w:instrText>
      </w:r>
      <w:r>
        <w:rPr>
          <w:color w:val="auto"/>
          <w:highlight w:val="none"/>
        </w:rPr>
        <w:fldChar w:fldCharType="separate"/>
      </w:r>
      <w:r>
        <w:rPr>
          <w:rStyle w:val="6"/>
          <w:rFonts w:ascii="Times New Roman" w:hAnsi="Times New Roman" w:cs="Times New Roman"/>
          <w:color w:val="auto"/>
          <w:sz w:val="24"/>
          <w:szCs w:val="24"/>
          <w:highlight w:val="none"/>
          <w:lang w:val="en-US"/>
        </w:rPr>
        <w:t>www</w:t>
      </w:r>
      <w:r>
        <w:rPr>
          <w:rStyle w:val="6"/>
          <w:rFonts w:ascii="Times New Roman" w:hAnsi="Times New Roman" w:cs="Times New Roman"/>
          <w:color w:val="auto"/>
          <w:sz w:val="24"/>
          <w:szCs w:val="24"/>
          <w:highlight w:val="none"/>
        </w:rPr>
        <w:t>.</w:t>
      </w:r>
      <w:r>
        <w:rPr>
          <w:rStyle w:val="6"/>
          <w:rFonts w:ascii="Times New Roman" w:hAnsi="Times New Roman" w:cs="Times New Roman"/>
          <w:color w:val="auto"/>
          <w:sz w:val="24"/>
          <w:szCs w:val="24"/>
          <w:highlight w:val="none"/>
          <w:lang w:val="en-US"/>
        </w:rPr>
        <w:t>znanium</w:t>
      </w:r>
      <w:r>
        <w:rPr>
          <w:rStyle w:val="6"/>
          <w:rFonts w:ascii="Times New Roman" w:hAnsi="Times New Roman" w:cs="Times New Roman"/>
          <w:color w:val="auto"/>
          <w:sz w:val="24"/>
          <w:szCs w:val="24"/>
          <w:highlight w:val="none"/>
        </w:rPr>
        <w:t>.</w:t>
      </w:r>
      <w:r>
        <w:rPr>
          <w:rStyle w:val="6"/>
          <w:rFonts w:ascii="Times New Roman" w:hAnsi="Times New Roman" w:cs="Times New Roman"/>
          <w:color w:val="auto"/>
          <w:sz w:val="24"/>
          <w:szCs w:val="24"/>
          <w:highlight w:val="none"/>
          <w:lang w:val="en-US"/>
        </w:rPr>
        <w:t>com</w:t>
      </w:r>
      <w:r>
        <w:rPr>
          <w:rStyle w:val="6"/>
          <w:rFonts w:ascii="Times New Roman" w:hAnsi="Times New Roman" w:cs="Times New Roman"/>
          <w:color w:val="auto"/>
          <w:sz w:val="24"/>
          <w:szCs w:val="24"/>
          <w:highlight w:val="none"/>
          <w:lang w:val="en-US"/>
        </w:rPr>
        <w:fldChar w:fldCharType="end"/>
      </w:r>
      <w:r>
        <w:rPr>
          <w:rFonts w:ascii="Times New Roman" w:hAnsi="Times New Roman" w:cs="Times New Roman"/>
          <w:color w:val="auto"/>
          <w:sz w:val="24"/>
          <w:szCs w:val="24"/>
          <w:highlight w:val="none"/>
          <w:lang w:eastAsia="ru-RU"/>
        </w:rPr>
        <w:t xml:space="preserve">. Презентации оформляются в программе </w:t>
      </w:r>
      <w:r>
        <w:rPr>
          <w:rFonts w:ascii="Times New Roman" w:hAnsi="Times New Roman" w:cs="Times New Roman"/>
          <w:color w:val="auto"/>
          <w:sz w:val="24"/>
          <w:szCs w:val="24"/>
          <w:highlight w:val="none"/>
          <w:lang w:val="en-US" w:eastAsia="ru-RU"/>
        </w:rPr>
        <w:t>PowerPoint</w:t>
      </w:r>
      <w:r>
        <w:rPr>
          <w:rFonts w:ascii="Times New Roman" w:hAnsi="Times New Roman" w:cs="Times New Roman"/>
          <w:color w:val="auto"/>
          <w:sz w:val="24"/>
          <w:szCs w:val="24"/>
          <w:highlight w:val="none"/>
          <w:lang w:eastAsia="ru-RU"/>
        </w:rPr>
        <w:t>.</w:t>
      </w:r>
    </w:p>
    <w:p w14:paraId="057BDEFF">
      <w:pPr>
        <w:spacing w:after="0" w:line="360" w:lineRule="auto"/>
        <w:ind w:firstLine="709"/>
        <w:jc w:val="both"/>
        <w:rPr>
          <w:rFonts w:ascii="Times New Roman" w:hAnsi="Times New Roman"/>
          <w:color w:val="auto"/>
          <w:sz w:val="24"/>
          <w:szCs w:val="24"/>
          <w:highlight w:val="none"/>
          <w:lang w:eastAsia="ru-RU"/>
        </w:rPr>
      </w:pPr>
      <w:r>
        <w:rPr>
          <w:rFonts w:ascii="Times New Roman" w:hAnsi="Times New Roman"/>
          <w:color w:val="auto"/>
          <w:sz w:val="24"/>
          <w:szCs w:val="24"/>
          <w:highlight w:val="none"/>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CB20230">
      <w:pPr>
        <w:spacing w:after="0" w:line="360" w:lineRule="auto"/>
        <w:ind w:firstLine="709"/>
        <w:jc w:val="both"/>
        <w:rPr>
          <w:rFonts w:ascii="Times New Roman" w:hAnsi="Times New Roman"/>
          <w:color w:val="auto"/>
          <w:sz w:val="24"/>
          <w:szCs w:val="24"/>
          <w:highlight w:val="none"/>
          <w:lang w:eastAsia="ru-RU"/>
        </w:rPr>
      </w:pPr>
      <w:r>
        <w:rPr>
          <w:rFonts w:ascii="Times New Roman" w:hAnsi="Times New Roman"/>
          <w:color w:val="auto"/>
          <w:sz w:val="24"/>
          <w:szCs w:val="24"/>
          <w:highlight w:val="none"/>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A83329F">
      <w:pPr>
        <w:spacing w:after="0" w:line="360" w:lineRule="auto"/>
        <w:ind w:firstLine="709"/>
        <w:jc w:val="both"/>
        <w:rPr>
          <w:rFonts w:ascii="Times New Roman" w:hAnsi="Times New Roman"/>
          <w:color w:val="auto"/>
          <w:sz w:val="24"/>
          <w:szCs w:val="24"/>
          <w:highlight w:val="none"/>
          <w:lang w:eastAsia="ru-RU"/>
        </w:rPr>
      </w:pPr>
      <w:r>
        <w:rPr>
          <w:rFonts w:ascii="Times New Roman" w:hAnsi="Times New Roman"/>
          <w:color w:val="auto"/>
          <w:sz w:val="24"/>
          <w:szCs w:val="24"/>
          <w:highlight w:val="none"/>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403A4102">
      <w:pPr>
        <w:spacing w:after="0" w:line="360" w:lineRule="auto"/>
        <w:ind w:firstLine="709"/>
        <w:jc w:val="both"/>
        <w:rPr>
          <w:rFonts w:ascii="Times New Roman" w:hAnsi="Times New Roman" w:eastAsia="Times New Roman"/>
          <w:color w:val="auto"/>
          <w:sz w:val="24"/>
          <w:szCs w:val="24"/>
          <w:highlight w:val="none"/>
          <w:lang w:eastAsia="ru-RU"/>
        </w:rPr>
      </w:pPr>
      <w:r>
        <w:rPr>
          <w:rFonts w:ascii="Times New Roman" w:hAnsi="Times New Roman" w:eastAsia="Times New Roman"/>
          <w:color w:val="auto"/>
          <w:sz w:val="24"/>
          <w:szCs w:val="24"/>
          <w:highlight w:val="none"/>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38738AF8">
      <w:pPr>
        <w:spacing w:after="0" w:line="240" w:lineRule="auto"/>
        <w:jc w:val="center"/>
        <w:rPr>
          <w:rFonts w:ascii="Times New Roman" w:hAnsi="Times New Roman" w:eastAsia="Calibri" w:cs="Times New Roman"/>
          <w:color w:val="auto"/>
          <w:sz w:val="28"/>
          <w:szCs w:val="28"/>
          <w:highlight w:val="none"/>
          <w:u w:color="000000"/>
          <w:lang w:eastAsia="ru-RU"/>
        </w:rPr>
      </w:pPr>
      <w:r>
        <w:rPr>
          <w:rFonts w:ascii="Times New Roman" w:hAnsi="Times New Roman" w:eastAsia="Calibri" w:cs="Times New Roman"/>
          <w:color w:val="auto"/>
          <w:sz w:val="28"/>
          <w:szCs w:val="28"/>
          <w:highlight w:val="none"/>
          <w:u w:color="000000"/>
          <w:lang w:eastAsia="ru-RU"/>
        </w:rPr>
        <w:t>Перечень программного обеспечения программы</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61FBF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695EA01F">
            <w:pPr>
              <w:keepNext/>
              <w:autoSpaceDE w:val="0"/>
              <w:autoSpaceDN w:val="0"/>
              <w:adjustRightInd w:val="0"/>
              <w:spacing w:after="0" w:line="240" w:lineRule="auto"/>
              <w:jc w:val="center"/>
              <w:rPr>
                <w:rFonts w:ascii="Times New Roman" w:hAnsi="Times New Roman" w:eastAsia="Arial Unicode MS" w:cs="Times New Roman"/>
                <w:b/>
                <w:color w:val="auto"/>
                <w:sz w:val="20"/>
                <w:szCs w:val="20"/>
                <w:highlight w:val="none"/>
                <w:u w:color="000000"/>
                <w:lang w:eastAsia="ru-RU"/>
              </w:rPr>
            </w:pPr>
            <w:r>
              <w:rPr>
                <w:rFonts w:ascii="Times New Roman" w:hAnsi="Times New Roman" w:eastAsia="Arial Unicode MS" w:cs="Times New Roman"/>
                <w:b/>
                <w:color w:val="auto"/>
                <w:sz w:val="20"/>
                <w:szCs w:val="20"/>
                <w:highlight w:val="none"/>
                <w:u w:color="00000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2880653F">
            <w:pPr>
              <w:keepNext/>
              <w:autoSpaceDE w:val="0"/>
              <w:autoSpaceDN w:val="0"/>
              <w:adjustRightInd w:val="0"/>
              <w:spacing w:after="0" w:line="240" w:lineRule="auto"/>
              <w:jc w:val="center"/>
              <w:rPr>
                <w:rFonts w:ascii="Times New Roman" w:hAnsi="Times New Roman" w:eastAsia="Arial Unicode MS" w:cs="Times New Roman"/>
                <w:b/>
                <w:color w:val="auto"/>
                <w:sz w:val="20"/>
                <w:szCs w:val="20"/>
                <w:highlight w:val="none"/>
                <w:u w:color="000000"/>
                <w:lang w:eastAsia="ru-RU"/>
              </w:rPr>
            </w:pPr>
            <w:r>
              <w:rPr>
                <w:rFonts w:ascii="Times New Roman" w:hAnsi="Times New Roman" w:eastAsia="Arial Unicode MS" w:cs="Times New Roman"/>
                <w:b/>
                <w:color w:val="auto"/>
                <w:sz w:val="20"/>
                <w:szCs w:val="20"/>
                <w:highlight w:val="none"/>
                <w:u w:color="000000"/>
                <w:lang w:eastAsia="ru-RU"/>
              </w:rPr>
              <w:t>Назначение и тип лицензии программного обеспечения</w:t>
            </w:r>
          </w:p>
        </w:tc>
      </w:tr>
      <w:tr w14:paraId="3EF76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CF1EABF">
            <w:pPr>
              <w:autoSpaceDE w:val="0"/>
              <w:autoSpaceDN w:val="0"/>
              <w:adjustRightInd w:val="0"/>
              <w:spacing w:after="0" w:line="240" w:lineRule="auto"/>
              <w:rPr>
                <w:rFonts w:ascii="Times New Roman" w:hAnsi="Times New Roman" w:eastAsia="Arial Unicode MS" w:cs="Times New Roman"/>
                <w:color w:val="auto"/>
                <w:sz w:val="20"/>
                <w:szCs w:val="20"/>
                <w:highlight w:val="none"/>
                <w:u w:color="000000"/>
                <w:lang w:val="en-US" w:eastAsia="ru-RU"/>
              </w:rPr>
            </w:pPr>
            <w:r>
              <w:rPr>
                <w:rFonts w:ascii="Times New Roman" w:hAnsi="Times New Roman" w:eastAsia="Arial Unicode MS" w:cs="Times New Roman"/>
                <w:color w:val="auto"/>
                <w:sz w:val="20"/>
                <w:szCs w:val="20"/>
                <w:highlight w:val="none"/>
                <w:u w:color="00000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10C01086">
            <w:pPr>
              <w:autoSpaceDE w:val="0"/>
              <w:autoSpaceDN w:val="0"/>
              <w:adjustRightInd w:val="0"/>
              <w:spacing w:after="0" w:line="240" w:lineRule="auto"/>
              <w:rPr>
                <w:rFonts w:ascii="Times New Roman" w:hAnsi="Times New Roman" w:eastAsia="Arial Unicode MS" w:cs="Times New Roman"/>
                <w:color w:val="auto"/>
                <w:sz w:val="20"/>
                <w:szCs w:val="20"/>
                <w:highlight w:val="none"/>
                <w:u w:color="000000"/>
                <w:lang w:eastAsia="ru-RU"/>
              </w:rPr>
            </w:pPr>
            <w:r>
              <w:rPr>
                <w:rFonts w:ascii="Times New Roman" w:hAnsi="Times New Roman" w:eastAsia="Arial Unicode MS" w:cs="Times New Roman"/>
                <w:color w:val="auto"/>
                <w:sz w:val="20"/>
                <w:szCs w:val="20"/>
                <w:highlight w:val="none"/>
                <w:u w:color="000000"/>
                <w:lang w:eastAsia="ru-RU"/>
              </w:rPr>
              <w:t>Интегрированный пакет прикладных программ.</w:t>
            </w:r>
          </w:p>
          <w:p w14:paraId="70EA791D">
            <w:pPr>
              <w:autoSpaceDE w:val="0"/>
              <w:autoSpaceDN w:val="0"/>
              <w:adjustRightInd w:val="0"/>
              <w:spacing w:after="0" w:line="240" w:lineRule="auto"/>
              <w:rPr>
                <w:rFonts w:ascii="Times New Roman" w:hAnsi="Times New Roman" w:eastAsia="Arial Unicode MS" w:cs="Times New Roman"/>
                <w:color w:val="auto"/>
                <w:sz w:val="20"/>
                <w:szCs w:val="20"/>
                <w:highlight w:val="none"/>
                <w:u w:color="000000"/>
                <w:lang w:eastAsia="ru-RU"/>
              </w:rPr>
            </w:pPr>
            <w:r>
              <w:rPr>
                <w:rFonts w:ascii="Times New Roman" w:hAnsi="Times New Roman" w:eastAsia="Arial Unicode MS" w:cs="Times New Roman"/>
                <w:color w:val="auto"/>
                <w:sz w:val="20"/>
                <w:szCs w:val="20"/>
                <w:highlight w:val="none"/>
                <w:u w:color="000000"/>
                <w:lang w:eastAsia="ru-RU"/>
              </w:rPr>
              <w:t>Лицензионная версия</w:t>
            </w:r>
          </w:p>
        </w:tc>
      </w:tr>
      <w:tr w14:paraId="05503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003C04FA">
            <w:pPr>
              <w:autoSpaceDE w:val="0"/>
              <w:autoSpaceDN w:val="0"/>
              <w:adjustRightInd w:val="0"/>
              <w:spacing w:after="0" w:line="240" w:lineRule="auto"/>
              <w:rPr>
                <w:rFonts w:ascii="Times New Roman" w:hAnsi="Times New Roman" w:eastAsia="Arial Unicode MS" w:cs="Times New Roman"/>
                <w:color w:val="auto"/>
                <w:sz w:val="20"/>
                <w:szCs w:val="20"/>
                <w:highlight w:val="none"/>
                <w:u w:color="000000"/>
                <w:lang w:eastAsia="ru-RU"/>
              </w:rPr>
            </w:pPr>
            <w:r>
              <w:rPr>
                <w:rFonts w:ascii="Times New Roman" w:hAnsi="Times New Roman" w:eastAsia="Arial Unicode MS" w:cs="Times New Roman"/>
                <w:color w:val="auto"/>
                <w:sz w:val="20"/>
                <w:szCs w:val="20"/>
                <w:highlight w:val="none"/>
                <w:u w:color="00000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5C36BA2A">
            <w:pPr>
              <w:autoSpaceDE w:val="0"/>
              <w:autoSpaceDN w:val="0"/>
              <w:adjustRightInd w:val="0"/>
              <w:spacing w:after="0" w:line="240" w:lineRule="auto"/>
              <w:rPr>
                <w:rFonts w:ascii="Times New Roman" w:hAnsi="Times New Roman" w:eastAsia="Arial Unicode MS" w:cs="Times New Roman"/>
                <w:color w:val="auto"/>
                <w:sz w:val="20"/>
                <w:szCs w:val="20"/>
                <w:highlight w:val="none"/>
                <w:u w:color="000000"/>
                <w:lang w:eastAsia="ru-RU"/>
              </w:rPr>
            </w:pPr>
            <w:r>
              <w:rPr>
                <w:rFonts w:ascii="Times New Roman" w:hAnsi="Times New Roman" w:eastAsia="Arial Unicode MS" w:cs="Times New Roman"/>
                <w:color w:val="auto"/>
                <w:sz w:val="20"/>
                <w:szCs w:val="20"/>
                <w:highlight w:val="none"/>
                <w:u w:color="000000"/>
                <w:lang w:eastAsia="ru-RU"/>
              </w:rPr>
              <w:t>Интегрированный пакет прикладных программ.</w:t>
            </w:r>
          </w:p>
          <w:p w14:paraId="137EF2F2">
            <w:pPr>
              <w:autoSpaceDE w:val="0"/>
              <w:autoSpaceDN w:val="0"/>
              <w:adjustRightInd w:val="0"/>
              <w:spacing w:after="0" w:line="240" w:lineRule="auto"/>
              <w:rPr>
                <w:rFonts w:ascii="Times New Roman" w:hAnsi="Times New Roman" w:eastAsia="Arial Unicode MS" w:cs="Times New Roman"/>
                <w:color w:val="auto"/>
                <w:sz w:val="20"/>
                <w:szCs w:val="20"/>
                <w:highlight w:val="none"/>
                <w:u w:color="000000"/>
                <w:lang w:eastAsia="ru-RU"/>
              </w:rPr>
            </w:pPr>
            <w:r>
              <w:rPr>
                <w:rFonts w:ascii="Times New Roman" w:hAnsi="Times New Roman" w:eastAsia="Arial Unicode MS" w:cs="Times New Roman"/>
                <w:color w:val="auto"/>
                <w:sz w:val="20"/>
                <w:szCs w:val="20"/>
                <w:highlight w:val="none"/>
                <w:u w:color="000000"/>
                <w:lang w:eastAsia="ru-RU"/>
              </w:rPr>
              <w:t>Свободно распространяемый</w:t>
            </w:r>
          </w:p>
        </w:tc>
      </w:tr>
      <w:tr w14:paraId="1822F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88C24BD">
            <w:pPr>
              <w:autoSpaceDE w:val="0"/>
              <w:autoSpaceDN w:val="0"/>
              <w:adjustRightInd w:val="0"/>
              <w:spacing w:after="0" w:line="240" w:lineRule="auto"/>
              <w:rPr>
                <w:rFonts w:ascii="Times New Roman" w:hAnsi="Times New Roman" w:eastAsia="Arial Unicode MS" w:cs="Times New Roman"/>
                <w:color w:val="auto"/>
                <w:sz w:val="20"/>
                <w:szCs w:val="20"/>
                <w:highlight w:val="none"/>
                <w:u w:color="000000"/>
                <w:lang w:eastAsia="ru-RU"/>
              </w:rPr>
            </w:pPr>
            <w:r>
              <w:rPr>
                <w:rFonts w:ascii="Times New Roman" w:hAnsi="Times New Roman" w:eastAsia="Arial Unicode MS" w:cs="Times New Roman"/>
                <w:color w:val="auto"/>
                <w:sz w:val="20"/>
                <w:szCs w:val="20"/>
                <w:highlight w:val="none"/>
                <w:u w:color="000000"/>
                <w:lang w:eastAsia="ru-RU"/>
              </w:rPr>
              <w:t>ИПС «КонсультантПлюс»</w:t>
            </w:r>
          </w:p>
          <w:p w14:paraId="2B8BEB9F">
            <w:pPr>
              <w:autoSpaceDE w:val="0"/>
              <w:autoSpaceDN w:val="0"/>
              <w:adjustRightInd w:val="0"/>
              <w:spacing w:after="0" w:line="240" w:lineRule="auto"/>
              <w:rPr>
                <w:rFonts w:ascii="Times New Roman" w:hAnsi="Times New Roman" w:eastAsia="Arial Unicode MS" w:cs="Times New Roman"/>
                <w:color w:val="auto"/>
                <w:sz w:val="20"/>
                <w:szCs w:val="20"/>
                <w:highlight w:val="none"/>
                <w:u w:color="000000"/>
                <w:lang w:eastAsia="ru-RU"/>
              </w:rPr>
            </w:pPr>
            <w:r>
              <w:rPr>
                <w:rFonts w:ascii="Times New Roman" w:hAnsi="Times New Roman" w:eastAsia="Arial Unicode MS" w:cs="Times New Roman"/>
                <w:color w:val="auto"/>
                <w:sz w:val="20"/>
                <w:szCs w:val="20"/>
                <w:highlight w:val="none"/>
                <w:u w:color="000000"/>
                <w:lang w:val="en-US" w:eastAsia="ru-RU"/>
              </w:rPr>
              <w:t>URL</w:t>
            </w:r>
            <w:r>
              <w:rPr>
                <w:rFonts w:ascii="Times New Roman" w:hAnsi="Times New Roman" w:eastAsia="Arial Unicode MS" w:cs="Times New Roman"/>
                <w:color w:val="auto"/>
                <w:sz w:val="20"/>
                <w:szCs w:val="20"/>
                <w:highlight w:val="none"/>
                <w:u w:color="000000"/>
                <w:lang w:eastAsia="ru-RU"/>
              </w:rPr>
              <w:t xml:space="preserve">: </w:t>
            </w:r>
            <w:r>
              <w:rPr>
                <w:rFonts w:ascii="Times New Roman" w:hAnsi="Times New Roman" w:eastAsia="Arial Unicode MS" w:cs="Times New Roman"/>
                <w:color w:val="auto"/>
                <w:sz w:val="20"/>
                <w:szCs w:val="20"/>
                <w:highlight w:val="none"/>
                <w:u w:color="000000"/>
                <w:lang w:val="en-US" w:eastAsia="ru-RU"/>
              </w:rPr>
              <w:t>http</w:t>
            </w:r>
            <w:r>
              <w:rPr>
                <w:rFonts w:ascii="Times New Roman" w:hAnsi="Times New Roman" w:eastAsia="Arial Unicode MS" w:cs="Times New Roman"/>
                <w:color w:val="auto"/>
                <w:sz w:val="20"/>
                <w:szCs w:val="20"/>
                <w:highlight w:val="none"/>
                <w:u w:color="000000"/>
                <w:lang w:eastAsia="ru-RU"/>
              </w:rPr>
              <w:t>://</w:t>
            </w:r>
            <w:r>
              <w:rPr>
                <w:rFonts w:ascii="Times New Roman" w:hAnsi="Times New Roman" w:eastAsia="Arial Unicode MS" w:cs="Times New Roman"/>
                <w:color w:val="auto"/>
                <w:sz w:val="20"/>
                <w:szCs w:val="20"/>
                <w:highlight w:val="none"/>
                <w:u w:color="000000"/>
                <w:lang w:val="en-US" w:eastAsia="ru-RU"/>
              </w:rPr>
              <w:t>www</w:t>
            </w:r>
            <w:r>
              <w:rPr>
                <w:rFonts w:ascii="Times New Roman" w:hAnsi="Times New Roman" w:eastAsia="Arial Unicode MS" w:cs="Times New Roman"/>
                <w:color w:val="auto"/>
                <w:sz w:val="20"/>
                <w:szCs w:val="20"/>
                <w:highlight w:val="none"/>
                <w:u w:color="000000"/>
                <w:lang w:eastAsia="ru-RU"/>
              </w:rPr>
              <w:t>.</w:t>
            </w:r>
            <w:r>
              <w:rPr>
                <w:rFonts w:ascii="Times New Roman" w:hAnsi="Times New Roman" w:eastAsia="Arial Unicode MS" w:cs="Times New Roman"/>
                <w:color w:val="auto"/>
                <w:sz w:val="20"/>
                <w:szCs w:val="20"/>
                <w:highlight w:val="none"/>
                <w:u w:color="000000"/>
                <w:lang w:val="en-US" w:eastAsia="ru-RU"/>
              </w:rPr>
              <w:t>consultant</w:t>
            </w:r>
            <w:r>
              <w:rPr>
                <w:rFonts w:ascii="Times New Roman" w:hAnsi="Times New Roman" w:eastAsia="Arial Unicode MS" w:cs="Times New Roman"/>
                <w:color w:val="auto"/>
                <w:sz w:val="20"/>
                <w:szCs w:val="20"/>
                <w:highlight w:val="none"/>
                <w:u w:color="000000"/>
                <w:lang w:eastAsia="ru-RU"/>
              </w:rPr>
              <w:t>.</w:t>
            </w:r>
            <w:r>
              <w:rPr>
                <w:rFonts w:ascii="Times New Roman" w:hAnsi="Times New Roman" w:eastAsia="Arial Unicode MS" w:cs="Times New Roman"/>
                <w:color w:val="auto"/>
                <w:sz w:val="20"/>
                <w:szCs w:val="20"/>
                <w:highlight w:val="none"/>
                <w:u w:color="000000"/>
                <w:lang w:val="en-US" w:eastAsia="ru-RU"/>
              </w:rPr>
              <w:t>ru</w:t>
            </w:r>
            <w:r>
              <w:rPr>
                <w:rFonts w:ascii="Times New Roman" w:hAnsi="Times New Roman" w:eastAsia="Arial Unicode MS" w:cs="Times New Roman"/>
                <w:color w:val="auto"/>
                <w:sz w:val="20"/>
                <w:szCs w:val="20"/>
                <w:highlight w:val="none"/>
                <w:u w:color="00000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7F0F57FE">
            <w:pPr>
              <w:autoSpaceDE w:val="0"/>
              <w:autoSpaceDN w:val="0"/>
              <w:adjustRightInd w:val="0"/>
              <w:spacing w:after="0" w:line="240" w:lineRule="auto"/>
              <w:rPr>
                <w:rFonts w:ascii="Times New Roman" w:hAnsi="Times New Roman" w:eastAsia="Arial Unicode MS" w:cs="Times New Roman"/>
                <w:color w:val="auto"/>
                <w:sz w:val="20"/>
                <w:szCs w:val="20"/>
                <w:highlight w:val="none"/>
                <w:u w:color="000000"/>
                <w:lang w:eastAsia="ru-RU"/>
              </w:rPr>
            </w:pPr>
            <w:r>
              <w:rPr>
                <w:rFonts w:ascii="Times New Roman" w:hAnsi="Times New Roman" w:eastAsia="Arial Unicode MS" w:cs="Times New Roman"/>
                <w:color w:val="auto"/>
                <w:sz w:val="20"/>
                <w:szCs w:val="20"/>
                <w:highlight w:val="none"/>
                <w:u w:color="000000"/>
                <w:lang w:eastAsia="ru-RU"/>
              </w:rPr>
              <w:t>Информационно-поисковая система, позволяющая работать с нормативно-правовыми актами, учебной и научной литературой.</w:t>
            </w:r>
          </w:p>
          <w:p w14:paraId="6C0F7CF9">
            <w:pPr>
              <w:autoSpaceDE w:val="0"/>
              <w:autoSpaceDN w:val="0"/>
              <w:adjustRightInd w:val="0"/>
              <w:spacing w:after="0" w:line="240" w:lineRule="auto"/>
              <w:rPr>
                <w:rFonts w:ascii="Times New Roman" w:hAnsi="Times New Roman" w:eastAsia="Arial Unicode MS" w:cs="Times New Roman"/>
                <w:color w:val="auto"/>
                <w:sz w:val="20"/>
                <w:szCs w:val="20"/>
                <w:highlight w:val="none"/>
                <w:u w:color="000000"/>
                <w:lang w:eastAsia="ru-RU"/>
              </w:rPr>
            </w:pPr>
            <w:r>
              <w:rPr>
                <w:rFonts w:ascii="Times New Roman" w:hAnsi="Times New Roman" w:eastAsia="Arial Unicode MS" w:cs="Times New Roman"/>
                <w:color w:val="auto"/>
                <w:sz w:val="20"/>
                <w:szCs w:val="20"/>
                <w:highlight w:val="none"/>
                <w:u w:color="000000"/>
                <w:lang w:eastAsia="ru-RU"/>
              </w:rPr>
              <w:t>Лицензионная версия</w:t>
            </w:r>
          </w:p>
        </w:tc>
      </w:tr>
      <w:tr w14:paraId="4053E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581D03CD">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highlight w:val="none"/>
                <w:u w:color="000000"/>
                <w:lang w:val="en-US" w:eastAsia="ru-RU"/>
              </w:rPr>
            </w:pPr>
            <w:r>
              <w:rPr>
                <w:rFonts w:ascii="Times New Roman" w:hAnsi="Times New Roman" w:eastAsia="Arial Unicode MS" w:cs="Times New Roman"/>
                <w:color w:val="auto"/>
                <w:sz w:val="20"/>
                <w:szCs w:val="20"/>
                <w:highlight w:val="none"/>
                <w:u w:color="000000"/>
                <w:lang w:eastAsia="ru-RU"/>
              </w:rPr>
              <w:t>Знаниум</w:t>
            </w:r>
            <w:r>
              <w:rPr>
                <w:rFonts w:ascii="Times New Roman" w:hAnsi="Times New Roman" w:eastAsia="Arial Unicode MS" w:cs="Times New Roman"/>
                <w:color w:val="auto"/>
                <w:sz w:val="20"/>
                <w:szCs w:val="20"/>
                <w:highlight w:val="none"/>
                <w:u w:color="000000"/>
                <w:lang w:val="en-US" w:eastAsia="ru-RU"/>
              </w:rPr>
              <w:t xml:space="preserve"> </w:t>
            </w:r>
          </w:p>
          <w:p w14:paraId="2A8F7510">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highlight w:val="none"/>
                <w:u w:color="000000"/>
                <w:lang w:val="en-US" w:eastAsia="ru-RU"/>
              </w:rPr>
            </w:pPr>
            <w:r>
              <w:rPr>
                <w:rFonts w:ascii="Times New Roman" w:hAnsi="Times New Roman" w:eastAsia="Arial Unicode MS" w:cs="Times New Roman"/>
                <w:color w:val="auto"/>
                <w:sz w:val="20"/>
                <w:szCs w:val="20"/>
                <w:highlight w:val="none"/>
                <w:u w:color="00000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1711D566">
            <w:pPr>
              <w:autoSpaceDE w:val="0"/>
              <w:autoSpaceDN w:val="0"/>
              <w:adjustRightInd w:val="0"/>
              <w:spacing w:after="0" w:line="240" w:lineRule="auto"/>
              <w:rPr>
                <w:rFonts w:ascii="Times New Roman" w:hAnsi="Times New Roman" w:eastAsia="Arial Unicode MS" w:cs="Times New Roman"/>
                <w:color w:val="auto"/>
                <w:sz w:val="20"/>
                <w:szCs w:val="20"/>
                <w:highlight w:val="none"/>
                <w:u w:color="000000"/>
                <w:lang w:eastAsia="ru-RU"/>
              </w:rPr>
            </w:pPr>
            <w:r>
              <w:rPr>
                <w:rFonts w:ascii="Times New Roman" w:hAnsi="Times New Roman" w:eastAsia="Arial Unicode MS" w:cs="Times New Roman"/>
                <w:color w:val="auto"/>
                <w:sz w:val="20"/>
                <w:szCs w:val="20"/>
                <w:highlight w:val="none"/>
                <w:u w:color="000000"/>
                <w:lang w:eastAsia="ru-RU"/>
              </w:rPr>
              <w:t>Электронная библиотечная система.</w:t>
            </w:r>
          </w:p>
          <w:p w14:paraId="25535B10">
            <w:pPr>
              <w:autoSpaceDE w:val="0"/>
              <w:autoSpaceDN w:val="0"/>
              <w:adjustRightInd w:val="0"/>
              <w:spacing w:after="0" w:line="240" w:lineRule="auto"/>
              <w:rPr>
                <w:rFonts w:ascii="Times New Roman" w:hAnsi="Times New Roman" w:eastAsia="Arial Unicode MS" w:cs="Times New Roman"/>
                <w:color w:val="auto"/>
                <w:sz w:val="20"/>
                <w:szCs w:val="20"/>
                <w:highlight w:val="none"/>
                <w:u w:color="000000"/>
                <w:lang w:eastAsia="ru-RU"/>
              </w:rPr>
            </w:pPr>
            <w:r>
              <w:rPr>
                <w:rFonts w:ascii="Times New Roman" w:hAnsi="Times New Roman" w:eastAsia="Arial Unicode MS" w:cs="Times New Roman"/>
                <w:color w:val="auto"/>
                <w:sz w:val="20"/>
                <w:szCs w:val="20"/>
                <w:highlight w:val="none"/>
                <w:u w:color="000000"/>
                <w:lang w:eastAsia="ru-RU"/>
              </w:rPr>
              <w:t>Лицензионная версия</w:t>
            </w:r>
          </w:p>
        </w:tc>
      </w:tr>
      <w:tr w14:paraId="49537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3D9A281">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highlight w:val="none"/>
                <w:u w:color="000000"/>
                <w:lang w:eastAsia="ru-RU"/>
              </w:rPr>
            </w:pPr>
            <w:r>
              <w:rPr>
                <w:rFonts w:ascii="Times New Roman" w:hAnsi="Times New Roman" w:eastAsia="Arial Unicode MS" w:cs="Times New Roman"/>
                <w:color w:val="auto"/>
                <w:sz w:val="20"/>
                <w:szCs w:val="20"/>
                <w:highlight w:val="none"/>
                <w:u w:color="000000"/>
                <w:lang w:eastAsia="ru-RU"/>
              </w:rPr>
              <w:t xml:space="preserve">Научная электронная библиотека </w:t>
            </w:r>
          </w:p>
          <w:p w14:paraId="10677EB0">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highlight w:val="none"/>
                <w:u w:color="000000"/>
                <w:lang w:eastAsia="ru-RU"/>
              </w:rPr>
            </w:pPr>
            <w:r>
              <w:rPr>
                <w:rFonts w:ascii="Times New Roman" w:hAnsi="Times New Roman" w:eastAsia="Arial Unicode MS" w:cs="Times New Roman"/>
                <w:color w:val="auto"/>
                <w:sz w:val="20"/>
                <w:szCs w:val="20"/>
                <w:highlight w:val="none"/>
                <w:u w:color="00000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6B93B78C">
            <w:pPr>
              <w:autoSpaceDE w:val="0"/>
              <w:autoSpaceDN w:val="0"/>
              <w:adjustRightInd w:val="0"/>
              <w:spacing w:after="0" w:line="240" w:lineRule="auto"/>
              <w:rPr>
                <w:rFonts w:ascii="Times New Roman" w:hAnsi="Times New Roman" w:eastAsia="Arial Unicode MS" w:cs="Times New Roman"/>
                <w:color w:val="auto"/>
                <w:sz w:val="20"/>
                <w:szCs w:val="20"/>
                <w:highlight w:val="none"/>
                <w:u w:color="000000"/>
                <w:lang w:eastAsia="ru-RU"/>
              </w:rPr>
            </w:pPr>
            <w:r>
              <w:rPr>
                <w:rFonts w:ascii="Times New Roman" w:hAnsi="Times New Roman" w:eastAsia="Arial Unicode MS" w:cs="Times New Roman"/>
                <w:color w:val="auto"/>
                <w:sz w:val="20"/>
                <w:szCs w:val="20"/>
                <w:highlight w:val="none"/>
                <w:u w:color="000000"/>
                <w:lang w:eastAsia="ru-RU"/>
              </w:rPr>
              <w:t>Российская научная электронная библиотека.</w:t>
            </w:r>
          </w:p>
          <w:p w14:paraId="23A030F9">
            <w:pPr>
              <w:autoSpaceDE w:val="0"/>
              <w:autoSpaceDN w:val="0"/>
              <w:adjustRightInd w:val="0"/>
              <w:spacing w:after="0" w:line="240" w:lineRule="auto"/>
              <w:rPr>
                <w:rFonts w:ascii="Times New Roman" w:hAnsi="Times New Roman" w:eastAsia="Arial Unicode MS" w:cs="Times New Roman"/>
                <w:color w:val="auto"/>
                <w:sz w:val="20"/>
                <w:szCs w:val="20"/>
                <w:highlight w:val="none"/>
                <w:u w:color="000000"/>
                <w:lang w:eastAsia="ru-RU"/>
              </w:rPr>
            </w:pPr>
            <w:r>
              <w:rPr>
                <w:rFonts w:ascii="Times New Roman" w:hAnsi="Times New Roman" w:eastAsia="Arial Unicode MS" w:cs="Times New Roman"/>
                <w:color w:val="auto"/>
                <w:sz w:val="20"/>
                <w:szCs w:val="20"/>
                <w:highlight w:val="none"/>
                <w:u w:color="000000"/>
                <w:lang w:eastAsia="ru-RU"/>
              </w:rPr>
              <w:t>Свободный доступ</w:t>
            </w:r>
          </w:p>
        </w:tc>
      </w:tr>
    </w:tbl>
    <w:p w14:paraId="6BBBEF2C">
      <w:pPr>
        <w:spacing w:after="0" w:line="360" w:lineRule="auto"/>
        <w:jc w:val="both"/>
        <w:rPr>
          <w:rFonts w:ascii="Times New Roman" w:hAnsi="Times New Roman" w:eastAsia="Times New Roman"/>
          <w:color w:val="auto"/>
          <w:sz w:val="24"/>
          <w:szCs w:val="24"/>
          <w:highlight w:val="none"/>
          <w:lang w:eastAsia="ru-RU"/>
        </w:rPr>
      </w:pPr>
    </w:p>
    <w:p w14:paraId="0F39DEF6">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8. МАТЕРИАЛЬНО-ТЕХНИЧЕСКОЕ ОБЕСПЕЧЕНИЕ ДИСЦИПЛИНЫ</w:t>
      </w:r>
    </w:p>
    <w:p w14:paraId="46D69360">
      <w:pPr>
        <w:widowControl w:val="0"/>
        <w:spacing w:after="0" w:line="360" w:lineRule="auto"/>
        <w:ind w:firstLine="425"/>
        <w:jc w:val="both"/>
        <w:rPr>
          <w:rFonts w:ascii="Times New Roman" w:hAnsi="Times New Roman" w:eastAsia="Times New Roman" w:cs="Times New Roman"/>
          <w:color w:val="auto"/>
          <w:sz w:val="24"/>
          <w:szCs w:val="24"/>
          <w:highlight w:val="none"/>
          <w:lang w:eastAsia="ru-RU" w:bidi="ru-RU"/>
        </w:rPr>
      </w:pPr>
      <w:r>
        <w:rPr>
          <w:rFonts w:ascii="Times New Roman" w:hAnsi="Times New Roman" w:eastAsia="Calibri" w:cs="Times New Roman"/>
          <w:color w:val="auto"/>
          <w:sz w:val="24"/>
          <w:szCs w:val="24"/>
          <w:highlight w:val="none"/>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highlight w:val="none"/>
          <w:lang w:eastAsia="ru-RU"/>
        </w:rPr>
        <w:t>38.04.01</w:t>
      </w:r>
      <w:r>
        <w:rPr>
          <w:rFonts w:ascii="Times New Roman" w:hAnsi="Times New Roman" w:eastAsia="Calibri" w:cs="Times New Roman"/>
          <w:color w:val="auto"/>
          <w:sz w:val="24"/>
          <w:szCs w:val="24"/>
          <w:highlight w:val="none"/>
        </w:rPr>
        <w:t xml:space="preserve">«Экономика» в </w:t>
      </w:r>
      <w:r>
        <w:rPr>
          <w:rFonts w:ascii="Times New Roman" w:hAnsi="Times New Roman" w:eastAsia="Times New Roman" w:cs="Times New Roman"/>
          <w:color w:val="auto"/>
          <w:sz w:val="24"/>
          <w:szCs w:val="24"/>
          <w:highlight w:val="none"/>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highlight w:val="none"/>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4ADBFACB">
      <w:pPr>
        <w:tabs>
          <w:tab w:val="left" w:pos="426"/>
        </w:tabs>
        <w:suppressAutoHyphens/>
        <w:spacing w:after="0" w:line="360" w:lineRule="auto"/>
        <w:ind w:firstLine="425"/>
        <w:jc w:val="both"/>
        <w:rPr>
          <w:rFonts w:ascii="Times New Roman" w:hAnsi="Times New Roman" w:eastAsia="Times New Roman" w:cs="Times New Roman"/>
          <w:b/>
          <w:color w:val="auto"/>
          <w:sz w:val="24"/>
          <w:szCs w:val="24"/>
          <w:highlight w:val="none"/>
          <w:lang w:eastAsia="ru-RU"/>
        </w:rPr>
      </w:pPr>
      <w:r>
        <w:rPr>
          <w:rFonts w:ascii="Times New Roman" w:hAnsi="Times New Roman" w:eastAsia="Calibri" w:cs="Times New Roman"/>
          <w:color w:val="auto"/>
          <w:sz w:val="24"/>
          <w:szCs w:val="24"/>
          <w:highlight w:val="none"/>
        </w:rPr>
        <w:t>Освоение дисциплины осуществляется в учебной аудитории № 104, рассчитанной на 80-100 обучающихся, оборудованной мультимедийным комплексом и экраном для демонстрации слайдовых презентаций и иных необходимых материалов.</w:t>
      </w:r>
      <w:r>
        <w:rPr>
          <w:color w:val="auto"/>
          <w:sz w:val="24"/>
          <w:szCs w:val="24"/>
          <w:highlight w:val="none"/>
        </w:rPr>
        <w:t xml:space="preserve"> </w:t>
      </w:r>
      <w:r>
        <w:rPr>
          <w:rFonts w:ascii="Times New Roman" w:hAnsi="Times New Roman" w:cs="Times New Roman"/>
          <w:color w:val="auto"/>
          <w:sz w:val="24"/>
          <w:szCs w:val="24"/>
          <w:highlight w:val="none"/>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3EB207E6">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6DD68CF0">
      <w:pPr>
        <w:widowControl w:val="0"/>
        <w:spacing w:after="0" w:line="360" w:lineRule="auto"/>
        <w:ind w:firstLine="425"/>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highlight w:val="none"/>
        </w:rPr>
        <w:t xml:space="preserve"> </w:t>
      </w:r>
      <w:r>
        <w:rPr>
          <w:rFonts w:ascii="Times New Roman" w:hAnsi="Times New Roman" w:cs="Times New Roman"/>
          <w:color w:val="auto"/>
          <w:sz w:val="24"/>
          <w:szCs w:val="24"/>
          <w:highlight w:val="none"/>
        </w:rPr>
        <w:t>используется</w:t>
      </w:r>
      <w:r>
        <w:rPr>
          <w:rFonts w:ascii="Times New Roman" w:hAnsi="Times New Roman" w:cs="Times New Roman"/>
          <w:color w:val="auto"/>
          <w:spacing w:val="-13"/>
          <w:sz w:val="24"/>
          <w:szCs w:val="24"/>
          <w:highlight w:val="none"/>
        </w:rPr>
        <w:t xml:space="preserve"> </w:t>
      </w:r>
      <w:r>
        <w:rPr>
          <w:rFonts w:ascii="Times New Roman" w:hAnsi="Times New Roman" w:cs="Times New Roman"/>
          <w:color w:val="auto"/>
          <w:sz w:val="24"/>
          <w:szCs w:val="24"/>
          <w:highlight w:val="none"/>
        </w:rPr>
        <w:t>научная</w:t>
      </w:r>
      <w:r>
        <w:rPr>
          <w:rFonts w:ascii="Times New Roman" w:hAnsi="Times New Roman" w:cs="Times New Roman"/>
          <w:color w:val="auto"/>
          <w:spacing w:val="-13"/>
          <w:sz w:val="24"/>
          <w:szCs w:val="24"/>
          <w:highlight w:val="none"/>
        </w:rPr>
        <w:t xml:space="preserve"> </w:t>
      </w:r>
      <w:r>
        <w:rPr>
          <w:rFonts w:ascii="Times New Roman" w:hAnsi="Times New Roman" w:cs="Times New Roman"/>
          <w:color w:val="auto"/>
          <w:sz w:val="24"/>
          <w:szCs w:val="24"/>
          <w:highlight w:val="none"/>
        </w:rPr>
        <w:t>литература,</w:t>
      </w:r>
      <w:r>
        <w:rPr>
          <w:rFonts w:ascii="Times New Roman" w:hAnsi="Times New Roman" w:cs="Times New Roman"/>
          <w:color w:val="auto"/>
          <w:spacing w:val="-14"/>
          <w:sz w:val="24"/>
          <w:szCs w:val="24"/>
          <w:highlight w:val="none"/>
        </w:rPr>
        <w:t xml:space="preserve"> </w:t>
      </w:r>
      <w:r>
        <w:rPr>
          <w:rFonts w:ascii="Times New Roman" w:hAnsi="Times New Roman" w:cs="Times New Roman"/>
          <w:color w:val="auto"/>
          <w:sz w:val="24"/>
          <w:szCs w:val="24"/>
          <w:highlight w:val="none"/>
        </w:rPr>
        <w:t>электронные</w:t>
      </w:r>
      <w:r>
        <w:rPr>
          <w:rFonts w:ascii="Times New Roman" w:hAnsi="Times New Roman" w:cs="Times New Roman"/>
          <w:color w:val="auto"/>
          <w:spacing w:val="-16"/>
          <w:sz w:val="24"/>
          <w:szCs w:val="24"/>
          <w:highlight w:val="none"/>
        </w:rPr>
        <w:t xml:space="preserve"> </w:t>
      </w:r>
      <w:r>
        <w:rPr>
          <w:rFonts w:ascii="Times New Roman" w:hAnsi="Times New Roman" w:cs="Times New Roman"/>
          <w:color w:val="auto"/>
          <w:sz w:val="24"/>
          <w:szCs w:val="24"/>
          <w:highlight w:val="none"/>
        </w:rPr>
        <w:t>ресурсы,</w:t>
      </w:r>
      <w:r>
        <w:rPr>
          <w:rFonts w:ascii="Times New Roman" w:hAnsi="Times New Roman" w:cs="Times New Roman"/>
          <w:color w:val="auto"/>
          <w:spacing w:val="-14"/>
          <w:sz w:val="24"/>
          <w:szCs w:val="24"/>
          <w:highlight w:val="none"/>
        </w:rPr>
        <w:t xml:space="preserve"> </w:t>
      </w:r>
      <w:r>
        <w:rPr>
          <w:rFonts w:ascii="Times New Roman" w:hAnsi="Times New Roman" w:cs="Times New Roman"/>
          <w:color w:val="auto"/>
          <w:sz w:val="24"/>
          <w:szCs w:val="24"/>
          <w:highlight w:val="none"/>
        </w:rPr>
        <w:t>техническое оборудование (офисная техника, компьютеры) ДВФ ВАВТ и тех организаций и учреждений, где обучающиеся проходят исследования и производственную</w:t>
      </w:r>
      <w:r>
        <w:rPr>
          <w:rFonts w:ascii="Times New Roman" w:hAnsi="Times New Roman" w:cs="Times New Roman"/>
          <w:color w:val="auto"/>
          <w:spacing w:val="-14"/>
          <w:sz w:val="24"/>
          <w:szCs w:val="24"/>
          <w:highlight w:val="none"/>
        </w:rPr>
        <w:t xml:space="preserve"> </w:t>
      </w:r>
      <w:r>
        <w:rPr>
          <w:rFonts w:ascii="Times New Roman" w:hAnsi="Times New Roman" w:cs="Times New Roman"/>
          <w:color w:val="auto"/>
          <w:sz w:val="24"/>
          <w:szCs w:val="24"/>
          <w:highlight w:val="none"/>
        </w:rPr>
        <w:t>практику.</w:t>
      </w:r>
    </w:p>
    <w:p w14:paraId="12ABBB6B">
      <w:pPr>
        <w:widowControl w:val="0"/>
        <w:spacing w:after="0" w:line="360" w:lineRule="auto"/>
        <w:ind w:firstLine="425"/>
        <w:jc w:val="both"/>
        <w:rPr>
          <w:rFonts w:ascii="Times New Roman" w:hAnsi="Times New Roman" w:eastAsia="Times New Roman" w:cs="Times New Roman"/>
          <w:color w:val="auto"/>
          <w:sz w:val="24"/>
          <w:szCs w:val="24"/>
          <w:highlight w:val="none"/>
          <w:lang w:eastAsia="ru-RU" w:bidi="ru-RU"/>
        </w:rPr>
      </w:pPr>
      <w:r>
        <w:rPr>
          <w:rFonts w:ascii="Times New Roman" w:hAnsi="Times New Roman" w:eastAsia="Times New Roman" w:cs="Times New Roman"/>
          <w:color w:val="auto"/>
          <w:sz w:val="24"/>
          <w:szCs w:val="24"/>
          <w:highlight w:val="none"/>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5304A962">
      <w:pPr>
        <w:widowControl w:val="0"/>
        <w:spacing w:after="0" w:line="360" w:lineRule="auto"/>
        <w:ind w:firstLine="425"/>
        <w:jc w:val="both"/>
        <w:rPr>
          <w:rFonts w:ascii="Times New Roman" w:hAnsi="Times New Roman" w:eastAsia="Times New Roman" w:cs="Times New Roman"/>
          <w:color w:val="auto"/>
          <w:sz w:val="24"/>
          <w:szCs w:val="24"/>
          <w:highlight w:val="none"/>
          <w:lang w:eastAsia="ru-RU" w:bidi="ru-RU"/>
        </w:rPr>
      </w:pPr>
      <w:r>
        <w:rPr>
          <w:rFonts w:ascii="Times New Roman" w:hAnsi="Times New Roman" w:eastAsia="Times New Roman" w:cs="Times New Roman"/>
          <w:color w:val="auto"/>
          <w:sz w:val="24"/>
          <w:szCs w:val="24"/>
          <w:highlight w:val="none"/>
          <w:lang w:eastAsia="ru-RU" w:bidi="ru-RU"/>
        </w:rPr>
        <w:t>а) для лиц с нарушением слуха (акустический усилитель и колонки, мультимедийный проектор);</w:t>
      </w:r>
    </w:p>
    <w:p w14:paraId="1CA71268">
      <w:pPr>
        <w:widowControl w:val="0"/>
        <w:spacing w:after="0" w:line="360" w:lineRule="auto"/>
        <w:ind w:firstLine="425"/>
        <w:jc w:val="both"/>
        <w:rPr>
          <w:rFonts w:ascii="Times New Roman" w:hAnsi="Times New Roman" w:eastAsia="Times New Roman" w:cs="Times New Roman"/>
          <w:color w:val="auto"/>
          <w:sz w:val="24"/>
          <w:szCs w:val="24"/>
          <w:highlight w:val="none"/>
          <w:lang w:eastAsia="ru-RU" w:bidi="ru-RU"/>
        </w:rPr>
      </w:pPr>
      <w:r>
        <w:rPr>
          <w:rFonts w:ascii="Times New Roman" w:hAnsi="Times New Roman" w:eastAsia="Times New Roman" w:cs="Times New Roman"/>
          <w:color w:val="auto"/>
          <w:sz w:val="24"/>
          <w:szCs w:val="24"/>
          <w:highlight w:val="none"/>
          <w:lang w:eastAsia="ru-RU" w:bidi="ru-RU"/>
        </w:rPr>
        <w:t>б) для лиц с нарушением зрения (мультимедийный проектор (использование презентаций с укрупненным текстом);</w:t>
      </w:r>
    </w:p>
    <w:p w14:paraId="3E0DC564">
      <w:pPr>
        <w:widowControl w:val="0"/>
        <w:spacing w:after="0" w:line="360" w:lineRule="auto"/>
        <w:ind w:firstLine="425"/>
        <w:jc w:val="both"/>
        <w:rPr>
          <w:rFonts w:ascii="Times New Roman" w:hAnsi="Times New Roman" w:eastAsia="Times New Roman" w:cs="Times New Roman"/>
          <w:color w:val="auto"/>
          <w:sz w:val="24"/>
          <w:szCs w:val="24"/>
          <w:highlight w:val="none"/>
          <w:lang w:eastAsia="ru-RU" w:bidi="ru-RU"/>
        </w:rPr>
      </w:pPr>
      <w:r>
        <w:rPr>
          <w:rFonts w:ascii="Times New Roman" w:hAnsi="Times New Roman" w:eastAsia="Times New Roman" w:cs="Times New Roman"/>
          <w:color w:val="auto"/>
          <w:sz w:val="24"/>
          <w:szCs w:val="24"/>
          <w:highlight w:val="none"/>
          <w:lang w:eastAsia="ru-RU" w:bidi="ru-RU"/>
        </w:rPr>
        <w:t>в) для лиц с нарушением опорно-двигательного аппарата (персональные мобильные компьютеры-нетбуки).</w:t>
      </w:r>
    </w:p>
    <w:p w14:paraId="60CE7333">
      <w:pPr>
        <w:widowControl w:val="0"/>
        <w:spacing w:after="0" w:line="276" w:lineRule="auto"/>
        <w:ind w:firstLine="425"/>
        <w:jc w:val="both"/>
        <w:rPr>
          <w:rFonts w:ascii="Times New Roman" w:hAnsi="Times New Roman" w:eastAsia="Calibri" w:cs="Times New Roman"/>
          <w:color w:val="auto"/>
          <w:sz w:val="24"/>
          <w:szCs w:val="24"/>
          <w:highlight w:val="none"/>
        </w:rPr>
      </w:pPr>
      <w:r>
        <w:rPr>
          <w:rFonts w:ascii="Times New Roman" w:hAnsi="Times New Roman" w:cs="Times New Roman"/>
          <w:color w:val="auto"/>
          <w:sz w:val="24"/>
          <w:szCs w:val="24"/>
          <w:highlight w:val="none"/>
        </w:rPr>
        <w:t>При необходимости используется</w:t>
      </w:r>
      <w:r>
        <w:rPr>
          <w:rFonts w:ascii="Times New Roman" w:hAnsi="Times New Roman" w:cs="Times New Roman"/>
          <w:color w:val="auto"/>
          <w:sz w:val="24"/>
          <w:szCs w:val="24"/>
          <w:highlight w:val="none"/>
          <w:lang w:eastAsia="ru-RU" w:bidi="ru-RU"/>
        </w:rPr>
        <w:t xml:space="preserve"> </w:t>
      </w:r>
      <w:r>
        <w:rPr>
          <w:rFonts w:ascii="Times New Roman" w:hAnsi="Times New Roman"/>
          <w:color w:val="auto"/>
          <w:sz w:val="24"/>
          <w:szCs w:val="24"/>
          <w:highlight w:val="none"/>
        </w:rPr>
        <w:t>Каб. № 107 – «Кабинет для лиц с ОВЗ».</w:t>
      </w:r>
    </w:p>
    <w:p w14:paraId="718880CE">
      <w:pPr>
        <w:spacing w:after="0" w:line="360" w:lineRule="auto"/>
        <w:jc w:val="center"/>
        <w:rPr>
          <w:rFonts w:ascii="Times New Roman" w:hAnsi="Times New Roman" w:eastAsia="Times New Roman" w:cs="Times New Roman"/>
          <w:b/>
          <w:color w:val="auto"/>
          <w:sz w:val="24"/>
          <w:szCs w:val="24"/>
          <w:highlight w:val="none"/>
          <w:lang w:eastAsia="ru-RU"/>
        </w:rPr>
      </w:pPr>
    </w:p>
    <w:p w14:paraId="53CE1A0B">
      <w:pPr>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9. БИБЛИОГРАФИЧЕСКИЙ СПИСОК</w:t>
      </w:r>
    </w:p>
    <w:p w14:paraId="0F47DBA3">
      <w:pPr>
        <w:pStyle w:val="22"/>
        <w:spacing w:line="360" w:lineRule="auto"/>
        <w:jc w:val="center"/>
        <w:rPr>
          <w:rFonts w:eastAsia="Times New Roman"/>
          <w:b/>
          <w:bCs/>
          <w:color w:val="auto"/>
          <w:highlight w:val="none"/>
        </w:rPr>
      </w:pPr>
      <w:r>
        <w:rPr>
          <w:rFonts w:eastAsia="Times New Roman"/>
          <w:b/>
          <w:bCs/>
          <w:color w:val="auto"/>
          <w:highlight w:val="none"/>
        </w:rPr>
        <w:t>Основная литература</w:t>
      </w:r>
    </w:p>
    <w:p w14:paraId="53D79000">
      <w:pPr>
        <w:pStyle w:val="22"/>
        <w:spacing w:line="360" w:lineRule="auto"/>
        <w:jc w:val="center"/>
        <w:rPr>
          <w:rFonts w:eastAsia="Times New Roman"/>
          <w:color w:val="auto"/>
          <w:highlight w:val="none"/>
        </w:rPr>
      </w:pPr>
      <w:r>
        <w:rPr>
          <w:rFonts w:eastAsia="Times New Roman"/>
          <w:color w:val="auto"/>
          <w:highlight w:val="none"/>
        </w:rPr>
        <w:t>ЭЛЕКТРОННО-БИБЛИОТЕЧНОЙ СИСТЕМЫ (ЭБС)</w:t>
      </w:r>
    </w:p>
    <w:p w14:paraId="14D6C55F">
      <w:pPr>
        <w:pStyle w:val="22"/>
        <w:widowControl w:val="0"/>
        <w:autoSpaceDE w:val="0"/>
        <w:autoSpaceDN w:val="0"/>
        <w:adjustRightInd w:val="0"/>
        <w:spacing w:line="360" w:lineRule="auto"/>
        <w:jc w:val="center"/>
        <w:rPr>
          <w:rFonts w:eastAsia="Times New Roman"/>
          <w:color w:val="auto"/>
          <w:highlight w:val="none"/>
        </w:rPr>
      </w:pPr>
      <w:r>
        <w:rPr>
          <w:rFonts w:eastAsia="Times New Roman"/>
          <w:color w:val="auto"/>
          <w:highlight w:val="none"/>
        </w:rPr>
        <w:t>адрес: www.</w:t>
      </w:r>
      <w:r>
        <w:rPr>
          <w:color w:val="auto"/>
          <w:highlight w:val="none"/>
        </w:rPr>
        <w:t xml:space="preserve"> </w:t>
      </w:r>
      <w:r>
        <w:rPr>
          <w:rFonts w:eastAsia="Times New Roman"/>
          <w:color w:val="auto"/>
          <w:highlight w:val="none"/>
          <w:lang w:val="en-US"/>
        </w:rPr>
        <w:t>z</w:t>
      </w:r>
      <w:r>
        <w:rPr>
          <w:rFonts w:eastAsia="Times New Roman"/>
          <w:color w:val="auto"/>
          <w:highlight w:val="none"/>
        </w:rPr>
        <w:t>nanium.com</w:t>
      </w:r>
    </w:p>
    <w:p w14:paraId="43624680">
      <w:pPr>
        <w:spacing w:line="360" w:lineRule="auto"/>
        <w:jc w:val="both"/>
        <w:rPr>
          <w:rStyle w:val="6"/>
          <w:rFonts w:ascii="Times New Roman" w:hAnsi="Times New Roman" w:cs="Times New Roman"/>
          <w:color w:val="auto"/>
          <w:sz w:val="24"/>
          <w:szCs w:val="24"/>
          <w:highlight w:val="none"/>
          <w:u w:val="none"/>
        </w:rPr>
      </w:pPr>
      <w:r>
        <w:rPr>
          <w:rFonts w:ascii="Times New Roman" w:hAnsi="Times New Roman" w:cs="Times New Roman"/>
          <w:color w:val="auto"/>
          <w:sz w:val="24"/>
          <w:szCs w:val="24"/>
          <w:highlight w:val="none"/>
        </w:rPr>
        <w:t xml:space="preserve">1.Кривокора Е. И. Деловые коммуникации: Уч.пос./Кривокора Е. И. - М.: НИЦ ИНФРА-М, 2019. - 190 с.: </w:t>
      </w:r>
      <w:r>
        <w:rPr>
          <w:color w:val="auto"/>
          <w:highlight w:val="none"/>
        </w:rPr>
        <w:fldChar w:fldCharType="begin"/>
      </w:r>
      <w:r>
        <w:rPr>
          <w:color w:val="auto"/>
          <w:highlight w:val="none"/>
        </w:rPr>
        <w:instrText xml:space="preserve"> HYPERLINK "https://znanium.com/catalog/document?id=354559" </w:instrText>
      </w:r>
      <w:r>
        <w:rPr>
          <w:color w:val="auto"/>
          <w:highlight w:val="none"/>
        </w:rPr>
        <w:fldChar w:fldCharType="separate"/>
      </w:r>
      <w:r>
        <w:rPr>
          <w:rStyle w:val="6"/>
          <w:rFonts w:ascii="Times New Roman" w:hAnsi="Times New Roman" w:cs="Times New Roman"/>
          <w:color w:val="auto"/>
          <w:sz w:val="24"/>
          <w:szCs w:val="24"/>
          <w:highlight w:val="none"/>
        </w:rPr>
        <w:t>https://znanium.com/catalog/document?id=354559</w:t>
      </w:r>
      <w:r>
        <w:rPr>
          <w:rStyle w:val="6"/>
          <w:rFonts w:ascii="Times New Roman" w:hAnsi="Times New Roman" w:cs="Times New Roman"/>
          <w:color w:val="auto"/>
          <w:sz w:val="24"/>
          <w:szCs w:val="24"/>
          <w:highlight w:val="none"/>
        </w:rPr>
        <w:fldChar w:fldCharType="end"/>
      </w:r>
      <w:r>
        <w:rPr>
          <w:rStyle w:val="6"/>
          <w:rFonts w:ascii="Times New Roman" w:hAnsi="Times New Roman" w:cs="Times New Roman"/>
          <w:color w:val="auto"/>
          <w:sz w:val="24"/>
          <w:szCs w:val="24"/>
          <w:highlight w:val="none"/>
        </w:rPr>
        <w:t xml:space="preserve"> </w:t>
      </w:r>
    </w:p>
    <w:p w14:paraId="1BBA7657">
      <w:pPr>
        <w:spacing w:after="0" w:line="360" w:lineRule="auto"/>
        <w:jc w:val="both"/>
        <w:rPr>
          <w:rStyle w:val="6"/>
          <w:rFonts w:ascii="Times New Roman" w:hAnsi="Times New Roman" w:cs="Times New Roman"/>
          <w:color w:val="auto"/>
          <w:sz w:val="24"/>
          <w:szCs w:val="24"/>
          <w:highlight w:val="none"/>
        </w:rPr>
      </w:pPr>
      <w:r>
        <w:rPr>
          <w:rStyle w:val="6"/>
          <w:rFonts w:ascii="Times New Roman" w:hAnsi="Times New Roman" w:cs="Times New Roman"/>
          <w:color w:val="auto"/>
          <w:sz w:val="24"/>
          <w:szCs w:val="24"/>
          <w:highlight w:val="none"/>
          <w:u w:val="none"/>
        </w:rPr>
        <w:t>2.</w:t>
      </w:r>
      <w:r>
        <w:rPr>
          <w:rFonts w:ascii="Times New Roman" w:hAnsi="Times New Roman" w:cs="Times New Roman"/>
          <w:color w:val="auto"/>
          <w:sz w:val="24"/>
          <w:szCs w:val="24"/>
          <w:highlight w:val="none"/>
        </w:rPr>
        <w:t xml:space="preserve"> Кулагина Н. В. Деловые коммуникации / Кулагина Н.В. - М.:Вузовский учебник, НИЦ ИНФРА-М, 2016. - 234 с.: </w:t>
      </w:r>
      <w:r>
        <w:rPr>
          <w:color w:val="auto"/>
          <w:highlight w:val="none"/>
        </w:rPr>
        <w:fldChar w:fldCharType="begin"/>
      </w:r>
      <w:r>
        <w:rPr>
          <w:color w:val="auto"/>
          <w:highlight w:val="none"/>
        </w:rPr>
        <w:instrText xml:space="preserve"> HYPERLINK "http://znanium.com/catalog.php?bookinfo=557755" </w:instrText>
      </w:r>
      <w:r>
        <w:rPr>
          <w:color w:val="auto"/>
          <w:highlight w:val="none"/>
        </w:rPr>
        <w:fldChar w:fldCharType="separate"/>
      </w:r>
      <w:r>
        <w:rPr>
          <w:rStyle w:val="6"/>
          <w:rFonts w:ascii="Times New Roman" w:hAnsi="Times New Roman" w:cs="Times New Roman"/>
          <w:color w:val="auto"/>
          <w:sz w:val="24"/>
          <w:szCs w:val="24"/>
          <w:highlight w:val="none"/>
        </w:rPr>
        <w:t>http://znanium.com/catalog.php?bookinfo=557755</w:t>
      </w:r>
      <w:r>
        <w:rPr>
          <w:rStyle w:val="6"/>
          <w:rFonts w:ascii="Times New Roman" w:hAnsi="Times New Roman" w:cs="Times New Roman"/>
          <w:color w:val="auto"/>
          <w:sz w:val="24"/>
          <w:szCs w:val="24"/>
          <w:highlight w:val="none"/>
        </w:rPr>
        <w:fldChar w:fldCharType="end"/>
      </w:r>
    </w:p>
    <w:p w14:paraId="70C30343">
      <w:pPr>
        <w:pStyle w:val="22"/>
        <w:widowControl w:val="0"/>
        <w:autoSpaceDE w:val="0"/>
        <w:autoSpaceDN w:val="0"/>
        <w:adjustRightInd w:val="0"/>
        <w:spacing w:line="360" w:lineRule="auto"/>
        <w:ind w:left="0"/>
        <w:jc w:val="both"/>
        <w:rPr>
          <w:rFonts w:eastAsia="Times New Roman"/>
          <w:color w:val="auto"/>
          <w:highlight w:val="none"/>
        </w:rPr>
      </w:pPr>
    </w:p>
    <w:p w14:paraId="02564A4E">
      <w:pPr>
        <w:spacing w:after="0" w:line="360" w:lineRule="auto"/>
        <w:jc w:val="center"/>
        <w:rPr>
          <w:rFonts w:ascii="Times New Roman" w:hAnsi="Times New Roman" w:eastAsia="Times New Roman" w:cs="Times New Roman"/>
          <w:b/>
          <w:bCs/>
          <w:color w:val="auto"/>
          <w:sz w:val="24"/>
          <w:szCs w:val="24"/>
          <w:highlight w:val="none"/>
          <w:lang w:eastAsia="ru-RU"/>
        </w:rPr>
      </w:pPr>
      <w:r>
        <w:rPr>
          <w:rFonts w:ascii="Times New Roman" w:hAnsi="Times New Roman" w:eastAsia="Times New Roman" w:cs="Times New Roman"/>
          <w:b/>
          <w:bCs/>
          <w:color w:val="auto"/>
          <w:sz w:val="24"/>
          <w:szCs w:val="24"/>
          <w:highlight w:val="none"/>
          <w:lang w:eastAsia="ru-RU"/>
        </w:rPr>
        <w:t>Дополнительная литература</w:t>
      </w:r>
    </w:p>
    <w:p w14:paraId="339CB2D9">
      <w:pPr>
        <w:spacing w:after="0" w:line="36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ЭЛЕКТРОННО-БИБЛИОТЕЧНОЙ СИСТЕМЫ (ЭБС)</w:t>
      </w:r>
    </w:p>
    <w:p w14:paraId="2DF96141">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адрес: www.</w:t>
      </w:r>
      <w:r>
        <w:rPr>
          <w:rFonts w:ascii="Times New Roman" w:hAnsi="Times New Roman" w:eastAsia="Calibri" w:cs="Times New Roman"/>
          <w:color w:val="auto"/>
          <w:sz w:val="24"/>
          <w:szCs w:val="24"/>
          <w:highlight w:val="none"/>
          <w:lang w:eastAsia="ru-RU"/>
        </w:rPr>
        <w:t xml:space="preserve"> </w:t>
      </w:r>
      <w:r>
        <w:rPr>
          <w:rFonts w:ascii="Times New Roman" w:hAnsi="Times New Roman" w:eastAsia="Times New Roman" w:cs="Times New Roman"/>
          <w:color w:val="auto"/>
          <w:sz w:val="24"/>
          <w:szCs w:val="24"/>
          <w:highlight w:val="none"/>
          <w:lang w:val="en-US" w:eastAsia="ru-RU"/>
        </w:rPr>
        <w:t>z</w:t>
      </w:r>
      <w:r>
        <w:rPr>
          <w:rFonts w:ascii="Times New Roman" w:hAnsi="Times New Roman" w:eastAsia="Times New Roman" w:cs="Times New Roman"/>
          <w:color w:val="auto"/>
          <w:sz w:val="24"/>
          <w:szCs w:val="24"/>
          <w:highlight w:val="none"/>
          <w:lang w:eastAsia="ru-RU"/>
        </w:rPr>
        <w:t>nanium.com</w:t>
      </w:r>
    </w:p>
    <w:p w14:paraId="15EA833A">
      <w:pPr>
        <w:widowControl w:val="0"/>
        <w:autoSpaceDE w:val="0"/>
        <w:autoSpaceDN w:val="0"/>
        <w:adjustRightInd w:val="0"/>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Пивоваров, А. М. Деловые коммуникации: социально-психологические аспекты : учеб. пособие / А.М. Пивоваров. — Москва : РИОР : ИНФРА-М, 2017. — 145 с.</w:t>
      </w:r>
      <w:r>
        <w:rPr>
          <w:color w:val="auto"/>
          <w:highlight w:val="none"/>
        </w:rPr>
        <w:t xml:space="preserve"> </w:t>
      </w:r>
      <w:r>
        <w:rPr>
          <w:color w:val="auto"/>
          <w:highlight w:val="none"/>
        </w:rPr>
        <w:fldChar w:fldCharType="begin"/>
      </w:r>
      <w:r>
        <w:rPr>
          <w:color w:val="auto"/>
          <w:highlight w:val="none"/>
        </w:rPr>
        <w:instrText xml:space="preserve"> HYPERLINK "https://znanium.com/catalog/document?id=219617" </w:instrText>
      </w:r>
      <w:r>
        <w:rPr>
          <w:color w:val="auto"/>
          <w:highlight w:val="none"/>
        </w:rPr>
        <w:fldChar w:fldCharType="separate"/>
      </w:r>
      <w:r>
        <w:rPr>
          <w:rStyle w:val="6"/>
          <w:rFonts w:ascii="Times New Roman" w:hAnsi="Times New Roman" w:cs="Times New Roman"/>
          <w:color w:val="auto"/>
          <w:sz w:val="24"/>
          <w:szCs w:val="24"/>
          <w:highlight w:val="none"/>
        </w:rPr>
        <w:t>https://znanium.com/catalog/document?id=219617</w:t>
      </w:r>
      <w:r>
        <w:rPr>
          <w:rStyle w:val="6"/>
          <w:rFonts w:ascii="Times New Roman" w:hAnsi="Times New Roman" w:cs="Times New Roman"/>
          <w:color w:val="auto"/>
          <w:sz w:val="24"/>
          <w:szCs w:val="24"/>
          <w:highlight w:val="none"/>
        </w:rPr>
        <w:fldChar w:fldCharType="end"/>
      </w:r>
    </w:p>
    <w:p w14:paraId="653CECAF">
      <w:pPr>
        <w:widowControl w:val="0"/>
        <w:autoSpaceDE w:val="0"/>
        <w:autoSpaceDN w:val="0"/>
        <w:adjustRightInd w:val="0"/>
        <w:spacing w:after="0" w:line="360" w:lineRule="auto"/>
        <w:jc w:val="both"/>
        <w:rPr>
          <w:rFonts w:ascii="Times New Roman" w:hAnsi="Times New Roman" w:eastAsia="Times New Roman" w:cs="Times New Roman"/>
          <w:color w:val="auto"/>
          <w:sz w:val="24"/>
          <w:szCs w:val="24"/>
          <w:highlight w:val="none"/>
          <w:lang w:eastAsia="ru-RU"/>
        </w:rPr>
      </w:pPr>
    </w:p>
    <w:p w14:paraId="195D974A">
      <w:pPr>
        <w:spacing w:after="0" w:line="360" w:lineRule="auto"/>
        <w:jc w:val="both"/>
        <w:rPr>
          <w:rFonts w:ascii="Times New Roman" w:hAnsi="Times New Roman" w:eastAsia="Times New Roman" w:cs="Times New Roman"/>
          <w:bCs/>
          <w:color w:val="auto"/>
          <w:sz w:val="24"/>
          <w:szCs w:val="24"/>
          <w:highlight w:val="none"/>
          <w:lang w:eastAsia="ru-RU"/>
        </w:rPr>
      </w:pPr>
      <w:r>
        <w:rPr>
          <w:rFonts w:ascii="Times New Roman" w:hAnsi="Times New Roman" w:eastAsia="Times New Roman" w:cs="Times New Roman"/>
          <w:bCs/>
          <w:color w:val="auto"/>
          <w:sz w:val="24"/>
          <w:szCs w:val="24"/>
          <w:highlight w:val="none"/>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4B84A5DF">
      <w:pPr>
        <w:spacing w:after="0" w:line="360" w:lineRule="auto"/>
        <w:ind w:hanging="781"/>
        <w:jc w:val="center"/>
        <w:rPr>
          <w:rFonts w:ascii="Times New Roman" w:hAnsi="Times New Roman" w:eastAsia="Times New Roman" w:cs="Times New Roman"/>
          <w:bCs/>
          <w:color w:val="auto"/>
          <w:sz w:val="24"/>
          <w:szCs w:val="24"/>
          <w:highlight w:val="none"/>
          <w:lang w:eastAsia="ru-RU"/>
        </w:rPr>
      </w:pPr>
    </w:p>
    <w:p w14:paraId="6675DEFB">
      <w:pPr>
        <w:spacing w:after="0" w:line="360" w:lineRule="auto"/>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Профессиональные базы данных и информационные поисковые системы, интернет-ресурсы свободного доступа</w:t>
      </w:r>
    </w:p>
    <w:p w14:paraId="6D9F93CD">
      <w:pPr>
        <w:pStyle w:val="22"/>
        <w:numPr>
          <w:ilvl w:val="0"/>
          <w:numId w:val="3"/>
        </w:numPr>
        <w:spacing w:line="360" w:lineRule="auto"/>
        <w:ind w:left="0" w:firstLine="0"/>
        <w:jc w:val="both"/>
        <w:rPr>
          <w:color w:val="auto"/>
          <w:highlight w:val="none"/>
        </w:rPr>
      </w:pPr>
      <w:r>
        <w:rPr>
          <w:color w:val="auto"/>
          <w:highlight w:val="none"/>
        </w:rPr>
        <w:t>Министерство финансов Российской Федерации: https://minfin.gov.ru/ru/ministry/</w:t>
      </w:r>
    </w:p>
    <w:p w14:paraId="71797FF5">
      <w:pPr>
        <w:pStyle w:val="22"/>
        <w:spacing w:line="360" w:lineRule="auto"/>
        <w:ind w:left="0"/>
        <w:jc w:val="both"/>
        <w:rPr>
          <w:color w:val="auto"/>
          <w:highlight w:val="none"/>
        </w:rPr>
      </w:pPr>
      <w:r>
        <w:rPr>
          <w:color w:val="auto"/>
          <w:highlight w:val="none"/>
        </w:rPr>
        <w:t>- открытые данные об основной деятельности:  https://minfin.gov.ru/ru/perfomance/</w:t>
      </w:r>
    </w:p>
    <w:p w14:paraId="72D5EBA1">
      <w:pPr>
        <w:pStyle w:val="22"/>
        <w:numPr>
          <w:ilvl w:val="0"/>
          <w:numId w:val="3"/>
        </w:numPr>
        <w:spacing w:line="360" w:lineRule="auto"/>
        <w:ind w:left="0" w:firstLine="0"/>
        <w:jc w:val="both"/>
        <w:rPr>
          <w:color w:val="auto"/>
          <w:highlight w:val="none"/>
        </w:rPr>
      </w:pPr>
      <w:r>
        <w:rPr>
          <w:color w:val="auto"/>
          <w:highlight w:val="none"/>
        </w:rPr>
        <w:t>Министерство экономического развития Российской Федерации: https://www.economy.gov.ru/</w:t>
      </w:r>
    </w:p>
    <w:p w14:paraId="01CAC483">
      <w:pPr>
        <w:pStyle w:val="22"/>
        <w:spacing w:line="360" w:lineRule="auto"/>
        <w:ind w:left="0"/>
        <w:jc w:val="both"/>
        <w:rPr>
          <w:color w:val="auto"/>
          <w:highlight w:val="none"/>
        </w:rPr>
      </w:pPr>
      <w:r>
        <w:rPr>
          <w:color w:val="auto"/>
          <w:highlight w:val="none"/>
        </w:rPr>
        <w:t xml:space="preserve">- приоритетные направления развития экономики: </w:t>
      </w:r>
      <w:r>
        <w:rPr>
          <w:color w:val="auto"/>
          <w:highlight w:val="none"/>
        </w:rPr>
        <w:fldChar w:fldCharType="begin"/>
      </w:r>
      <w:r>
        <w:rPr>
          <w:color w:val="auto"/>
          <w:highlight w:val="none"/>
        </w:rPr>
        <w:instrText xml:space="preserve"> HYPERLINK "https://www.economy.gov.ru/material/directions/" </w:instrText>
      </w:r>
      <w:r>
        <w:rPr>
          <w:color w:val="auto"/>
          <w:highlight w:val="none"/>
        </w:rPr>
        <w:fldChar w:fldCharType="separate"/>
      </w:r>
      <w:r>
        <w:rPr>
          <w:rStyle w:val="6"/>
          <w:color w:val="auto"/>
          <w:highlight w:val="none"/>
        </w:rPr>
        <w:t>https://www.economy.gov.ru/material/directions/</w:t>
      </w:r>
      <w:r>
        <w:rPr>
          <w:rStyle w:val="6"/>
          <w:color w:val="auto"/>
          <w:highlight w:val="none"/>
        </w:rPr>
        <w:fldChar w:fldCharType="end"/>
      </w:r>
      <w:r>
        <w:rPr>
          <w:color w:val="auto"/>
          <w:highlight w:val="none"/>
        </w:rPr>
        <w:t>;</w:t>
      </w:r>
    </w:p>
    <w:p w14:paraId="581942D3">
      <w:pPr>
        <w:pStyle w:val="22"/>
        <w:spacing w:line="360" w:lineRule="auto"/>
        <w:ind w:left="0"/>
        <w:jc w:val="both"/>
        <w:rPr>
          <w:color w:val="auto"/>
          <w:highlight w:val="none"/>
        </w:rPr>
      </w:pPr>
      <w:r>
        <w:rPr>
          <w:color w:val="auto"/>
          <w:highlight w:val="none"/>
        </w:rPr>
        <w:t xml:space="preserve">3. Официальный сайт правительства Камчатского края:  </w:t>
      </w:r>
      <w:r>
        <w:rPr>
          <w:color w:val="auto"/>
          <w:highlight w:val="none"/>
        </w:rPr>
        <w:fldChar w:fldCharType="begin"/>
      </w:r>
      <w:r>
        <w:rPr>
          <w:color w:val="auto"/>
          <w:highlight w:val="none"/>
        </w:rPr>
        <w:instrText xml:space="preserve"> HYPERLINK "https://www.kamgov.ru/gov-entity/iogv" </w:instrText>
      </w:r>
      <w:r>
        <w:rPr>
          <w:color w:val="auto"/>
          <w:highlight w:val="none"/>
        </w:rPr>
        <w:fldChar w:fldCharType="separate"/>
      </w:r>
      <w:r>
        <w:rPr>
          <w:rStyle w:val="6"/>
          <w:color w:val="auto"/>
          <w:highlight w:val="none"/>
        </w:rPr>
        <w:t>https://www.kamgov.ru/gov-entity/iogv</w:t>
      </w:r>
      <w:r>
        <w:rPr>
          <w:rStyle w:val="6"/>
          <w:color w:val="auto"/>
          <w:highlight w:val="none"/>
        </w:rPr>
        <w:fldChar w:fldCharType="end"/>
      </w:r>
      <w:r>
        <w:rPr>
          <w:color w:val="auto"/>
          <w:highlight w:val="none"/>
        </w:rPr>
        <w:t>.</w:t>
      </w:r>
    </w:p>
    <w:p w14:paraId="7636A7B6">
      <w:pPr>
        <w:pStyle w:val="22"/>
        <w:numPr>
          <w:ilvl w:val="0"/>
          <w:numId w:val="4"/>
        </w:numPr>
        <w:spacing w:line="360" w:lineRule="auto"/>
        <w:ind w:left="0" w:hanging="142"/>
        <w:jc w:val="both"/>
        <w:rPr>
          <w:rStyle w:val="6"/>
          <w:color w:val="auto"/>
          <w:highlight w:val="none"/>
        </w:rPr>
      </w:pPr>
      <w:r>
        <w:rPr>
          <w:color w:val="auto"/>
          <w:highlight w:val="none"/>
        </w:rPr>
        <w:t xml:space="preserve">Портал открытых данных России </w:t>
      </w:r>
      <w:r>
        <w:rPr>
          <w:color w:val="auto"/>
          <w:highlight w:val="none"/>
        </w:rPr>
        <w:fldChar w:fldCharType="begin"/>
      </w:r>
      <w:r>
        <w:rPr>
          <w:color w:val="auto"/>
          <w:highlight w:val="none"/>
        </w:rPr>
        <w:instrText xml:space="preserve"> HYPERLINK "https://data.gov.ru/" </w:instrText>
      </w:r>
      <w:r>
        <w:rPr>
          <w:color w:val="auto"/>
          <w:highlight w:val="none"/>
        </w:rPr>
        <w:fldChar w:fldCharType="separate"/>
      </w:r>
      <w:r>
        <w:rPr>
          <w:rStyle w:val="6"/>
          <w:color w:val="auto"/>
          <w:highlight w:val="none"/>
        </w:rPr>
        <w:t>https://data.gov.ru/</w:t>
      </w:r>
      <w:r>
        <w:rPr>
          <w:rStyle w:val="6"/>
          <w:color w:val="auto"/>
          <w:highlight w:val="none"/>
        </w:rPr>
        <w:fldChar w:fldCharType="end"/>
      </w:r>
    </w:p>
    <w:p w14:paraId="2364064F">
      <w:pPr>
        <w:pStyle w:val="22"/>
        <w:numPr>
          <w:ilvl w:val="0"/>
          <w:numId w:val="4"/>
        </w:numPr>
        <w:spacing w:line="360" w:lineRule="auto"/>
        <w:ind w:left="0" w:hanging="142"/>
        <w:jc w:val="both"/>
        <w:rPr>
          <w:color w:val="auto"/>
          <w:highlight w:val="none"/>
        </w:rPr>
      </w:pPr>
      <w:r>
        <w:rPr>
          <w:color w:val="auto"/>
          <w:highlight w:val="none"/>
        </w:rPr>
        <w:t xml:space="preserve">Грамота.ру </w:t>
      </w:r>
      <w:r>
        <w:rPr>
          <w:color w:val="auto"/>
          <w:highlight w:val="none"/>
        </w:rPr>
        <w:fldChar w:fldCharType="begin"/>
      </w:r>
      <w:r>
        <w:rPr>
          <w:color w:val="auto"/>
          <w:highlight w:val="none"/>
        </w:rPr>
        <w:instrText xml:space="preserve"> HYPERLINK "http://gramota.ru/" </w:instrText>
      </w:r>
      <w:r>
        <w:rPr>
          <w:color w:val="auto"/>
          <w:highlight w:val="none"/>
        </w:rPr>
        <w:fldChar w:fldCharType="separate"/>
      </w:r>
      <w:r>
        <w:rPr>
          <w:rStyle w:val="6"/>
          <w:color w:val="auto"/>
          <w:highlight w:val="none"/>
        </w:rPr>
        <w:t>http://gramota.ru/</w:t>
      </w:r>
      <w:r>
        <w:rPr>
          <w:rStyle w:val="6"/>
          <w:color w:val="auto"/>
          <w:highlight w:val="none"/>
        </w:rPr>
        <w:fldChar w:fldCharType="end"/>
      </w:r>
    </w:p>
    <w:p w14:paraId="7D27EDE1">
      <w:pPr>
        <w:pStyle w:val="22"/>
        <w:numPr>
          <w:ilvl w:val="0"/>
          <w:numId w:val="4"/>
        </w:numPr>
        <w:spacing w:line="360" w:lineRule="auto"/>
        <w:ind w:left="0" w:hanging="142"/>
        <w:jc w:val="both"/>
        <w:rPr>
          <w:color w:val="auto"/>
          <w:highlight w:val="none"/>
        </w:rPr>
      </w:pPr>
      <w:r>
        <w:rPr>
          <w:color w:val="auto"/>
          <w:highlight w:val="none"/>
        </w:rPr>
        <w:t xml:space="preserve">Культура письменной речи </w:t>
      </w:r>
      <w:r>
        <w:rPr>
          <w:color w:val="auto"/>
          <w:highlight w:val="none"/>
        </w:rPr>
        <w:fldChar w:fldCharType="begin"/>
      </w:r>
      <w:r>
        <w:rPr>
          <w:color w:val="auto"/>
          <w:highlight w:val="none"/>
        </w:rPr>
        <w:instrText xml:space="preserve"> HYPERLINK "http://gramma.ru/" </w:instrText>
      </w:r>
      <w:r>
        <w:rPr>
          <w:color w:val="auto"/>
          <w:highlight w:val="none"/>
        </w:rPr>
        <w:fldChar w:fldCharType="separate"/>
      </w:r>
      <w:r>
        <w:rPr>
          <w:rStyle w:val="6"/>
          <w:color w:val="auto"/>
          <w:highlight w:val="none"/>
        </w:rPr>
        <w:t>http://gramma.ru/</w:t>
      </w:r>
      <w:r>
        <w:rPr>
          <w:rStyle w:val="6"/>
          <w:color w:val="auto"/>
          <w:highlight w:val="none"/>
        </w:rPr>
        <w:fldChar w:fldCharType="end"/>
      </w:r>
    </w:p>
    <w:p w14:paraId="2D0CD428">
      <w:pPr>
        <w:pStyle w:val="22"/>
        <w:numPr>
          <w:ilvl w:val="0"/>
          <w:numId w:val="4"/>
        </w:numPr>
        <w:spacing w:line="360" w:lineRule="auto"/>
        <w:ind w:left="0" w:hanging="142"/>
        <w:jc w:val="both"/>
        <w:rPr>
          <w:color w:val="auto"/>
          <w:highlight w:val="none"/>
        </w:rPr>
      </w:pPr>
      <w:r>
        <w:rPr>
          <w:color w:val="auto"/>
          <w:highlight w:val="none"/>
        </w:rPr>
        <w:t xml:space="preserve">Лингвистика. Семиотика. Культура </w:t>
      </w:r>
      <w:r>
        <w:rPr>
          <w:color w:val="auto"/>
          <w:highlight w:val="none"/>
        </w:rPr>
        <w:fldChar w:fldCharType="begin"/>
      </w:r>
      <w:r>
        <w:rPr>
          <w:color w:val="auto"/>
          <w:highlight w:val="none"/>
        </w:rPr>
        <w:instrText xml:space="preserve"> HYPERLINK "http://mling.ru/" </w:instrText>
      </w:r>
      <w:r>
        <w:rPr>
          <w:color w:val="auto"/>
          <w:highlight w:val="none"/>
        </w:rPr>
        <w:fldChar w:fldCharType="separate"/>
      </w:r>
      <w:r>
        <w:rPr>
          <w:rStyle w:val="6"/>
          <w:color w:val="auto"/>
          <w:highlight w:val="none"/>
        </w:rPr>
        <w:t>http://mling.ru/</w:t>
      </w:r>
      <w:r>
        <w:rPr>
          <w:rStyle w:val="6"/>
          <w:color w:val="auto"/>
          <w:highlight w:val="none"/>
        </w:rPr>
        <w:fldChar w:fldCharType="end"/>
      </w:r>
    </w:p>
    <w:p w14:paraId="4B8F0C5F">
      <w:pPr>
        <w:pStyle w:val="22"/>
        <w:numPr>
          <w:ilvl w:val="0"/>
          <w:numId w:val="4"/>
        </w:numPr>
        <w:spacing w:line="360" w:lineRule="auto"/>
        <w:ind w:left="0" w:hanging="142"/>
        <w:jc w:val="both"/>
        <w:rPr>
          <w:rStyle w:val="6"/>
          <w:color w:val="auto"/>
          <w:highlight w:val="none"/>
        </w:rPr>
      </w:pPr>
      <w:r>
        <w:rPr>
          <w:color w:val="auto"/>
          <w:highlight w:val="none"/>
        </w:rPr>
        <w:t xml:space="preserve">Словарь.ру. </w:t>
      </w:r>
      <w:r>
        <w:rPr>
          <w:color w:val="auto"/>
          <w:highlight w:val="none"/>
        </w:rPr>
        <w:fldChar w:fldCharType="begin"/>
      </w:r>
      <w:r>
        <w:rPr>
          <w:color w:val="auto"/>
          <w:highlight w:val="none"/>
        </w:rPr>
        <w:instrText xml:space="preserve"> HYPERLINK "http://slovari.ru/start.aspx?s=0&amp;p=3050" </w:instrText>
      </w:r>
      <w:r>
        <w:rPr>
          <w:color w:val="auto"/>
          <w:highlight w:val="none"/>
        </w:rPr>
        <w:fldChar w:fldCharType="separate"/>
      </w:r>
      <w:r>
        <w:rPr>
          <w:rStyle w:val="6"/>
          <w:color w:val="auto"/>
          <w:highlight w:val="none"/>
        </w:rPr>
        <w:t>http://slovari.ru/start.aspx?s=0&amp;p=3050</w:t>
      </w:r>
      <w:r>
        <w:rPr>
          <w:rStyle w:val="6"/>
          <w:color w:val="auto"/>
          <w:highlight w:val="none"/>
        </w:rPr>
        <w:fldChar w:fldCharType="end"/>
      </w:r>
    </w:p>
    <w:p w14:paraId="0B09C6AD">
      <w:pPr>
        <w:pStyle w:val="22"/>
        <w:numPr>
          <w:ilvl w:val="0"/>
          <w:numId w:val="4"/>
        </w:numPr>
        <w:spacing w:line="360" w:lineRule="auto"/>
        <w:ind w:left="0" w:hanging="142"/>
        <w:jc w:val="both"/>
        <w:rPr>
          <w:color w:val="auto"/>
          <w:highlight w:val="none"/>
        </w:rPr>
      </w:pPr>
      <w:r>
        <w:rPr>
          <w:color w:val="auto"/>
          <w:highlight w:val="none"/>
        </w:rPr>
        <w:t xml:space="preserve">Филология.ру </w:t>
      </w:r>
      <w:r>
        <w:rPr>
          <w:color w:val="auto"/>
          <w:highlight w:val="none"/>
        </w:rPr>
        <w:fldChar w:fldCharType="begin"/>
      </w:r>
      <w:r>
        <w:rPr>
          <w:color w:val="auto"/>
          <w:highlight w:val="none"/>
        </w:rPr>
        <w:instrText xml:space="preserve"> HYPERLINK "http://slovari.ru/start.aspx?s=0&amp;p=3050" </w:instrText>
      </w:r>
      <w:r>
        <w:rPr>
          <w:color w:val="auto"/>
          <w:highlight w:val="none"/>
        </w:rPr>
        <w:fldChar w:fldCharType="separate"/>
      </w:r>
      <w:r>
        <w:rPr>
          <w:rStyle w:val="6"/>
          <w:color w:val="auto"/>
          <w:highlight w:val="none"/>
        </w:rPr>
        <w:t>http://slovari.ru/start.aspx?s=0&amp;p=3050</w:t>
      </w:r>
      <w:r>
        <w:rPr>
          <w:rStyle w:val="6"/>
          <w:color w:val="auto"/>
          <w:highlight w:val="none"/>
        </w:rPr>
        <w:fldChar w:fldCharType="end"/>
      </w:r>
    </w:p>
    <w:p w14:paraId="2542C392">
      <w:pPr>
        <w:numPr>
          <w:ilvl w:val="0"/>
          <w:numId w:val="4"/>
        </w:numPr>
        <w:spacing w:after="0" w:line="360" w:lineRule="auto"/>
        <w:ind w:left="0" w:hanging="14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Информационные системы, ссылки на которые размещены в ЭБС ДВФ ВАВТ </w:t>
      </w:r>
      <w:r>
        <w:rPr>
          <w:color w:val="auto"/>
          <w:highlight w:val="none"/>
        </w:rPr>
        <w:fldChar w:fldCharType="begin"/>
      </w:r>
      <w:r>
        <w:rPr>
          <w:color w:val="auto"/>
          <w:highlight w:val="none"/>
        </w:rPr>
        <w:instrText xml:space="preserve"> HYPERLINK "http://dvf-vavt.ru/biblioteka1/help_stud/" </w:instrText>
      </w:r>
      <w:r>
        <w:rPr>
          <w:color w:val="auto"/>
          <w:highlight w:val="none"/>
        </w:rPr>
        <w:fldChar w:fldCharType="separate"/>
      </w:r>
      <w:r>
        <w:rPr>
          <w:rStyle w:val="6"/>
          <w:rFonts w:ascii="Times New Roman" w:hAnsi="Times New Roman" w:cs="Times New Roman"/>
          <w:color w:val="auto"/>
          <w:sz w:val="24"/>
          <w:szCs w:val="24"/>
          <w:highlight w:val="none"/>
        </w:rPr>
        <w:t>http://dvf-vavt.ru/biblioteka1/help_stud/</w:t>
      </w:r>
      <w:r>
        <w:rPr>
          <w:rStyle w:val="6"/>
          <w:rFonts w:ascii="Times New Roman" w:hAnsi="Times New Roman" w:cs="Times New Roman"/>
          <w:color w:val="auto"/>
          <w:sz w:val="24"/>
          <w:szCs w:val="24"/>
          <w:highlight w:val="none"/>
        </w:rPr>
        <w:fldChar w:fldCharType="end"/>
      </w:r>
    </w:p>
    <w:p w14:paraId="101F86A2">
      <w:pPr>
        <w:pStyle w:val="22"/>
        <w:numPr>
          <w:ilvl w:val="0"/>
          <w:numId w:val="4"/>
        </w:numPr>
        <w:spacing w:line="360" w:lineRule="auto"/>
        <w:ind w:left="0" w:hanging="142"/>
        <w:jc w:val="both"/>
        <w:rPr>
          <w:color w:val="auto"/>
          <w:highlight w:val="none"/>
          <w:u w:val="single"/>
        </w:rPr>
      </w:pPr>
      <w:r>
        <w:rPr>
          <w:color w:val="auto"/>
          <w:highlight w:val="none"/>
        </w:rPr>
        <w:t>Сообщество менеджеров</w:t>
      </w:r>
      <w:r>
        <w:rPr>
          <w:color w:val="auto"/>
          <w:highlight w:val="none"/>
          <w:u w:val="single"/>
        </w:rPr>
        <w:t xml:space="preserve"> </w:t>
      </w:r>
      <w:r>
        <w:rPr>
          <w:color w:val="auto"/>
          <w:highlight w:val="none"/>
        </w:rPr>
        <w:fldChar w:fldCharType="begin"/>
      </w:r>
      <w:r>
        <w:rPr>
          <w:color w:val="auto"/>
          <w:highlight w:val="none"/>
        </w:rPr>
        <w:instrText xml:space="preserve"> HYPERLINK "https://www.e-xecutive.ru/" </w:instrText>
      </w:r>
      <w:r>
        <w:rPr>
          <w:color w:val="auto"/>
          <w:highlight w:val="none"/>
        </w:rPr>
        <w:fldChar w:fldCharType="separate"/>
      </w:r>
      <w:r>
        <w:rPr>
          <w:rStyle w:val="6"/>
          <w:color w:val="auto"/>
          <w:highlight w:val="none"/>
        </w:rPr>
        <w:t>https://www.e-xecutive.ru/</w:t>
      </w:r>
      <w:r>
        <w:rPr>
          <w:rStyle w:val="6"/>
          <w:color w:val="auto"/>
          <w:highlight w:val="none"/>
        </w:rPr>
        <w:fldChar w:fldCharType="end"/>
      </w:r>
    </w:p>
    <w:p w14:paraId="42CC7D36">
      <w:pPr>
        <w:pStyle w:val="22"/>
        <w:numPr>
          <w:ilvl w:val="0"/>
          <w:numId w:val="4"/>
        </w:numPr>
        <w:spacing w:line="360" w:lineRule="auto"/>
        <w:ind w:left="0" w:hanging="142"/>
        <w:jc w:val="both"/>
        <w:rPr>
          <w:color w:val="auto"/>
          <w:highlight w:val="none"/>
        </w:rPr>
      </w:pPr>
      <w:r>
        <w:rPr>
          <w:color w:val="auto"/>
          <w:highlight w:val="none"/>
        </w:rPr>
        <w:t xml:space="preserve">Деловая социальная сеть </w:t>
      </w:r>
      <w:r>
        <w:rPr>
          <w:color w:val="auto"/>
          <w:highlight w:val="none"/>
        </w:rPr>
        <w:fldChar w:fldCharType="begin"/>
      </w:r>
      <w:r>
        <w:rPr>
          <w:color w:val="auto"/>
          <w:highlight w:val="none"/>
        </w:rPr>
        <w:instrText xml:space="preserve"> HYPERLINK "https://professionali.ru/" </w:instrText>
      </w:r>
      <w:r>
        <w:rPr>
          <w:color w:val="auto"/>
          <w:highlight w:val="none"/>
        </w:rPr>
        <w:fldChar w:fldCharType="separate"/>
      </w:r>
      <w:r>
        <w:rPr>
          <w:rStyle w:val="6"/>
          <w:color w:val="auto"/>
          <w:highlight w:val="none"/>
        </w:rPr>
        <w:t>https://professionali.ru/</w:t>
      </w:r>
      <w:r>
        <w:rPr>
          <w:rStyle w:val="6"/>
          <w:color w:val="auto"/>
          <w:highlight w:val="none"/>
        </w:rPr>
        <w:fldChar w:fldCharType="end"/>
      </w:r>
    </w:p>
    <w:p w14:paraId="75EBBE80">
      <w:pPr>
        <w:pStyle w:val="22"/>
        <w:numPr>
          <w:ilvl w:val="0"/>
          <w:numId w:val="4"/>
        </w:numPr>
        <w:ind w:left="0"/>
        <w:rPr>
          <w:color w:val="auto"/>
          <w:highlight w:val="none"/>
        </w:rPr>
      </w:pPr>
      <w:r>
        <w:rPr>
          <w:rStyle w:val="6"/>
          <w:color w:val="auto"/>
          <w:highlight w:val="none"/>
          <w:u w:val="none"/>
        </w:rPr>
        <w:t xml:space="preserve">СПС Консультант Плюс </w:t>
      </w:r>
      <w:r>
        <w:rPr>
          <w:color w:val="auto"/>
          <w:highlight w:val="none"/>
        </w:rPr>
        <w:fldChar w:fldCharType="begin"/>
      </w:r>
      <w:r>
        <w:rPr>
          <w:color w:val="auto"/>
          <w:highlight w:val="none"/>
        </w:rPr>
        <w:instrText xml:space="preserve"> HYPERLINK "http://www.consultant.ru/" </w:instrText>
      </w:r>
      <w:r>
        <w:rPr>
          <w:color w:val="auto"/>
          <w:highlight w:val="none"/>
        </w:rPr>
        <w:fldChar w:fldCharType="separate"/>
      </w:r>
      <w:r>
        <w:rPr>
          <w:rStyle w:val="6"/>
          <w:color w:val="auto"/>
          <w:highlight w:val="none"/>
        </w:rPr>
        <w:t>http://www.consultant.ru/</w:t>
      </w:r>
      <w:r>
        <w:rPr>
          <w:rStyle w:val="6"/>
          <w:color w:val="auto"/>
          <w:highlight w:val="none"/>
        </w:rPr>
        <w:fldChar w:fldCharType="end"/>
      </w:r>
    </w:p>
    <w:p w14:paraId="4FE5568E">
      <w:pPr>
        <w:spacing w:after="0" w:line="360" w:lineRule="auto"/>
        <w:ind w:hanging="142"/>
        <w:jc w:val="both"/>
        <w:rPr>
          <w:rFonts w:ascii="Times New Roman" w:hAnsi="Times New Roman" w:cs="Times New Roman"/>
          <w:color w:val="auto"/>
          <w:sz w:val="24"/>
          <w:szCs w:val="24"/>
          <w:highlight w:val="none"/>
        </w:rPr>
      </w:pPr>
    </w:p>
    <w:p w14:paraId="1BD9BF77">
      <w:pPr>
        <w:spacing w:after="0" w:line="360" w:lineRule="auto"/>
        <w:jc w:val="center"/>
        <w:rPr>
          <w:rFonts w:ascii="Times New Roman" w:hAnsi="Times New Roman" w:eastAsia="Times New Roman" w:cs="Times New Roman"/>
          <w:color w:val="auto"/>
          <w:sz w:val="24"/>
          <w:szCs w:val="24"/>
          <w:highlight w:val="none"/>
          <w:lang w:eastAsia="ru-RU"/>
        </w:rPr>
      </w:pPr>
    </w:p>
    <w:p w14:paraId="7F6754F9">
      <w:pPr>
        <w:spacing w:after="0" w:line="360" w:lineRule="auto"/>
        <w:jc w:val="center"/>
        <w:rPr>
          <w:rFonts w:ascii="Times New Roman" w:hAnsi="Times New Roman" w:eastAsia="Times New Roman" w:cs="Times New Roman"/>
          <w:color w:val="auto"/>
          <w:sz w:val="24"/>
          <w:szCs w:val="24"/>
          <w:highlight w:val="none"/>
          <w:lang w:eastAsia="ru-RU"/>
        </w:rPr>
      </w:pPr>
    </w:p>
    <w:p w14:paraId="68AF8B21">
      <w:pPr>
        <w:spacing w:after="0" w:line="360" w:lineRule="auto"/>
        <w:jc w:val="center"/>
        <w:rPr>
          <w:rFonts w:ascii="Times New Roman" w:hAnsi="Times New Roman" w:eastAsia="Times New Roman" w:cs="Times New Roman"/>
          <w:color w:val="auto"/>
          <w:sz w:val="24"/>
          <w:szCs w:val="24"/>
          <w:highlight w:val="none"/>
          <w:lang w:eastAsia="ru-RU"/>
        </w:rPr>
      </w:pPr>
    </w:p>
    <w:p w14:paraId="2322FDD1">
      <w:pPr>
        <w:spacing w:after="0" w:line="360" w:lineRule="auto"/>
        <w:jc w:val="center"/>
        <w:rPr>
          <w:rFonts w:ascii="Times New Roman" w:hAnsi="Times New Roman" w:eastAsia="Times New Roman" w:cs="Times New Roman"/>
          <w:color w:val="auto"/>
          <w:sz w:val="24"/>
          <w:szCs w:val="24"/>
          <w:highlight w:val="none"/>
          <w:lang w:eastAsia="ru-RU"/>
        </w:rPr>
      </w:pPr>
    </w:p>
    <w:p w14:paraId="16E531A7">
      <w:pPr>
        <w:spacing w:after="0" w:line="360" w:lineRule="auto"/>
        <w:jc w:val="center"/>
        <w:rPr>
          <w:rFonts w:ascii="Times New Roman" w:hAnsi="Times New Roman" w:eastAsia="Times New Roman" w:cs="Times New Roman"/>
          <w:color w:val="auto"/>
          <w:sz w:val="24"/>
          <w:szCs w:val="24"/>
          <w:highlight w:val="none"/>
          <w:lang w:eastAsia="ru-RU"/>
        </w:rPr>
      </w:pPr>
    </w:p>
    <w:p w14:paraId="57D5930D">
      <w:pPr>
        <w:spacing w:after="0" w:line="360" w:lineRule="auto"/>
        <w:jc w:val="center"/>
        <w:rPr>
          <w:rFonts w:ascii="Times New Roman" w:hAnsi="Times New Roman" w:eastAsia="Times New Roman" w:cs="Times New Roman"/>
          <w:color w:val="auto"/>
          <w:sz w:val="24"/>
          <w:szCs w:val="24"/>
          <w:highlight w:val="none"/>
          <w:lang w:eastAsia="ru-RU"/>
        </w:rPr>
      </w:pPr>
    </w:p>
    <w:p w14:paraId="7B511C0E">
      <w:pPr>
        <w:spacing w:after="0" w:line="360" w:lineRule="auto"/>
        <w:jc w:val="center"/>
        <w:rPr>
          <w:rFonts w:ascii="Times New Roman" w:hAnsi="Times New Roman" w:eastAsia="Times New Roman" w:cs="Times New Roman"/>
          <w:color w:val="auto"/>
          <w:sz w:val="24"/>
          <w:szCs w:val="24"/>
          <w:highlight w:val="none"/>
          <w:lang w:eastAsia="ru-RU"/>
        </w:rPr>
      </w:pPr>
    </w:p>
    <w:p w14:paraId="3357BD93">
      <w:pPr>
        <w:spacing w:after="0" w:line="360" w:lineRule="auto"/>
        <w:jc w:val="center"/>
        <w:rPr>
          <w:rFonts w:ascii="Times New Roman" w:hAnsi="Times New Roman" w:eastAsia="Times New Roman" w:cs="Times New Roman"/>
          <w:color w:val="auto"/>
          <w:sz w:val="24"/>
          <w:szCs w:val="24"/>
          <w:highlight w:val="none"/>
          <w:lang w:eastAsia="ru-RU"/>
        </w:rPr>
      </w:pPr>
    </w:p>
    <w:p w14:paraId="38D9DDBF">
      <w:pPr>
        <w:spacing w:after="0" w:line="360" w:lineRule="auto"/>
        <w:jc w:val="center"/>
        <w:rPr>
          <w:rFonts w:ascii="Times New Roman" w:hAnsi="Times New Roman" w:eastAsia="Times New Roman" w:cs="Times New Roman"/>
          <w:color w:val="auto"/>
          <w:sz w:val="24"/>
          <w:szCs w:val="24"/>
          <w:highlight w:val="none"/>
          <w:lang w:eastAsia="ru-RU"/>
        </w:rPr>
      </w:pPr>
    </w:p>
    <w:p w14:paraId="36B54D95">
      <w:pPr>
        <w:spacing w:after="0" w:line="360" w:lineRule="auto"/>
        <w:jc w:val="center"/>
        <w:rPr>
          <w:rFonts w:ascii="Times New Roman" w:hAnsi="Times New Roman" w:eastAsia="Times New Roman" w:cs="Times New Roman"/>
          <w:color w:val="auto"/>
          <w:sz w:val="24"/>
          <w:szCs w:val="24"/>
          <w:highlight w:val="none"/>
          <w:lang w:eastAsia="ru-RU"/>
        </w:rPr>
      </w:pPr>
    </w:p>
    <w:p w14:paraId="30FA9A08">
      <w:pPr>
        <w:spacing w:after="0" w:line="360" w:lineRule="auto"/>
        <w:jc w:val="center"/>
        <w:rPr>
          <w:rFonts w:ascii="Times New Roman" w:hAnsi="Times New Roman" w:eastAsia="Times New Roman" w:cs="Times New Roman"/>
          <w:color w:val="auto"/>
          <w:sz w:val="24"/>
          <w:szCs w:val="24"/>
          <w:highlight w:val="none"/>
          <w:lang w:eastAsia="ru-RU"/>
        </w:rPr>
      </w:pPr>
    </w:p>
    <w:p w14:paraId="71B39126">
      <w:pPr>
        <w:spacing w:after="0" w:line="360" w:lineRule="auto"/>
        <w:jc w:val="center"/>
        <w:rPr>
          <w:rFonts w:ascii="Times New Roman" w:hAnsi="Times New Roman" w:eastAsia="Times New Roman" w:cs="Times New Roman"/>
          <w:color w:val="auto"/>
          <w:sz w:val="24"/>
          <w:szCs w:val="24"/>
          <w:highlight w:val="none"/>
          <w:lang w:eastAsia="ru-RU"/>
        </w:rPr>
      </w:pPr>
    </w:p>
    <w:p w14:paraId="511D3BFA">
      <w:pPr>
        <w:spacing w:after="0" w:line="360" w:lineRule="auto"/>
        <w:jc w:val="center"/>
        <w:rPr>
          <w:rFonts w:ascii="Times New Roman" w:hAnsi="Times New Roman" w:eastAsia="Times New Roman" w:cs="Times New Roman"/>
          <w:color w:val="auto"/>
          <w:sz w:val="24"/>
          <w:szCs w:val="24"/>
          <w:highlight w:val="none"/>
          <w:lang w:eastAsia="ru-RU"/>
        </w:rPr>
      </w:pPr>
    </w:p>
    <w:p w14:paraId="06CDB999">
      <w:pPr>
        <w:spacing w:after="0" w:line="360" w:lineRule="auto"/>
        <w:jc w:val="center"/>
        <w:rPr>
          <w:rFonts w:ascii="Times New Roman" w:hAnsi="Times New Roman" w:eastAsia="Times New Roman" w:cs="Times New Roman"/>
          <w:color w:val="auto"/>
          <w:sz w:val="24"/>
          <w:szCs w:val="24"/>
          <w:highlight w:val="none"/>
          <w:lang w:eastAsia="ru-RU"/>
        </w:rPr>
      </w:pPr>
    </w:p>
    <w:p w14:paraId="32E6F091">
      <w:pPr>
        <w:spacing w:after="0" w:line="360" w:lineRule="auto"/>
        <w:jc w:val="center"/>
        <w:rPr>
          <w:rFonts w:ascii="Times New Roman" w:hAnsi="Times New Roman" w:eastAsia="Times New Roman" w:cs="Times New Roman"/>
          <w:color w:val="auto"/>
          <w:sz w:val="24"/>
          <w:szCs w:val="24"/>
          <w:highlight w:val="none"/>
          <w:lang w:eastAsia="ru-RU"/>
        </w:rPr>
      </w:pPr>
    </w:p>
    <w:p w14:paraId="6AADA7C6">
      <w:pPr>
        <w:spacing w:after="0" w:line="360" w:lineRule="auto"/>
        <w:jc w:val="center"/>
        <w:rPr>
          <w:rFonts w:ascii="Times New Roman" w:hAnsi="Times New Roman" w:eastAsia="Times New Roman" w:cs="Times New Roman"/>
          <w:color w:val="auto"/>
          <w:sz w:val="24"/>
          <w:szCs w:val="24"/>
          <w:highlight w:val="none"/>
          <w:lang w:eastAsia="ru-RU"/>
        </w:rPr>
      </w:pPr>
    </w:p>
    <w:p w14:paraId="1F19841F">
      <w:pPr>
        <w:spacing w:after="0" w:line="360" w:lineRule="auto"/>
        <w:jc w:val="center"/>
        <w:rPr>
          <w:rFonts w:ascii="Times New Roman" w:hAnsi="Times New Roman" w:eastAsia="Times New Roman" w:cs="Times New Roman"/>
          <w:color w:val="auto"/>
          <w:sz w:val="24"/>
          <w:szCs w:val="24"/>
          <w:highlight w:val="none"/>
          <w:lang w:eastAsia="ru-RU"/>
        </w:rPr>
      </w:pPr>
    </w:p>
    <w:p w14:paraId="0F97A718">
      <w:pPr>
        <w:spacing w:after="0" w:line="360" w:lineRule="auto"/>
        <w:jc w:val="center"/>
        <w:rPr>
          <w:rFonts w:ascii="Times New Roman" w:hAnsi="Times New Roman" w:eastAsia="Times New Roman" w:cs="Times New Roman"/>
          <w:color w:val="auto"/>
          <w:sz w:val="24"/>
          <w:szCs w:val="24"/>
          <w:highlight w:val="none"/>
          <w:lang w:eastAsia="ru-RU"/>
        </w:rPr>
      </w:pPr>
    </w:p>
    <w:p w14:paraId="6B4D52DB">
      <w:pPr>
        <w:spacing w:after="0" w:line="360" w:lineRule="auto"/>
        <w:jc w:val="center"/>
        <w:rPr>
          <w:rFonts w:ascii="Times New Roman" w:hAnsi="Times New Roman" w:eastAsia="Times New Roman" w:cs="Times New Roman"/>
          <w:color w:val="auto"/>
          <w:sz w:val="24"/>
          <w:szCs w:val="24"/>
          <w:highlight w:val="none"/>
          <w:lang w:eastAsia="ru-RU"/>
        </w:rPr>
      </w:pPr>
    </w:p>
    <w:p w14:paraId="0F60FB34">
      <w:pPr>
        <w:spacing w:after="0" w:line="360" w:lineRule="auto"/>
        <w:jc w:val="center"/>
        <w:rPr>
          <w:rFonts w:ascii="Times New Roman" w:hAnsi="Times New Roman" w:eastAsia="Times New Roman" w:cs="Times New Roman"/>
          <w:color w:val="auto"/>
          <w:sz w:val="24"/>
          <w:szCs w:val="24"/>
          <w:highlight w:val="none"/>
          <w:lang w:eastAsia="ru-RU"/>
        </w:rPr>
      </w:pPr>
    </w:p>
    <w:p w14:paraId="54A29E5A">
      <w:pPr>
        <w:spacing w:after="0" w:line="360" w:lineRule="auto"/>
        <w:jc w:val="center"/>
        <w:rPr>
          <w:rFonts w:ascii="Times New Roman" w:hAnsi="Times New Roman" w:eastAsia="Times New Roman" w:cs="Times New Roman"/>
          <w:color w:val="auto"/>
          <w:sz w:val="24"/>
          <w:szCs w:val="24"/>
          <w:highlight w:val="none"/>
          <w:lang w:eastAsia="ru-RU"/>
        </w:rPr>
      </w:pPr>
    </w:p>
    <w:p w14:paraId="1CFC03B9">
      <w:pPr>
        <w:spacing w:after="0" w:line="360" w:lineRule="auto"/>
        <w:jc w:val="center"/>
        <w:rPr>
          <w:rFonts w:ascii="Times New Roman" w:hAnsi="Times New Roman" w:eastAsia="Times New Roman" w:cs="Times New Roman"/>
          <w:color w:val="auto"/>
          <w:sz w:val="24"/>
          <w:szCs w:val="24"/>
          <w:highlight w:val="none"/>
          <w:lang w:eastAsia="ru-RU"/>
        </w:rPr>
      </w:pPr>
    </w:p>
    <w:p w14:paraId="17305251">
      <w:pPr>
        <w:spacing w:after="0" w:line="360" w:lineRule="auto"/>
        <w:jc w:val="center"/>
        <w:rPr>
          <w:rFonts w:ascii="Times New Roman" w:hAnsi="Times New Roman" w:eastAsia="Times New Roman" w:cs="Times New Roman"/>
          <w:color w:val="auto"/>
          <w:sz w:val="24"/>
          <w:szCs w:val="24"/>
          <w:highlight w:val="none"/>
          <w:lang w:eastAsia="ru-RU"/>
        </w:rPr>
      </w:pPr>
    </w:p>
    <w:p w14:paraId="367442D6">
      <w:pPr>
        <w:spacing w:after="0" w:line="360" w:lineRule="auto"/>
        <w:rPr>
          <w:rFonts w:ascii="Times New Roman" w:hAnsi="Times New Roman" w:eastAsia="Times New Roman" w:cs="Times New Roman"/>
          <w:color w:val="auto"/>
          <w:sz w:val="24"/>
          <w:szCs w:val="24"/>
          <w:highlight w:val="none"/>
          <w:lang w:eastAsia="ru-RU"/>
        </w:rPr>
      </w:pPr>
    </w:p>
    <w:p w14:paraId="3BF6CC72">
      <w:pPr>
        <w:spacing w:after="0" w:line="360" w:lineRule="auto"/>
        <w:jc w:val="center"/>
        <w:rPr>
          <w:rFonts w:ascii="Times New Roman" w:hAnsi="Times New Roman" w:eastAsia="Times New Roman" w:cs="Times New Roman"/>
          <w:color w:val="auto"/>
          <w:sz w:val="24"/>
          <w:szCs w:val="24"/>
          <w:highlight w:val="none"/>
          <w:lang w:eastAsia="ru-RU"/>
        </w:rPr>
      </w:pPr>
    </w:p>
    <w:p w14:paraId="484DF3E5">
      <w:pPr>
        <w:spacing w:after="0" w:line="360" w:lineRule="auto"/>
        <w:jc w:val="center"/>
        <w:rPr>
          <w:rFonts w:ascii="Times New Roman" w:hAnsi="Times New Roman" w:eastAsia="Times New Roman" w:cs="Times New Roman"/>
          <w:color w:val="auto"/>
          <w:sz w:val="24"/>
          <w:szCs w:val="24"/>
          <w:highlight w:val="none"/>
          <w:lang w:eastAsia="ru-RU"/>
        </w:rPr>
      </w:pPr>
    </w:p>
    <w:p w14:paraId="5A8CA396">
      <w:pPr>
        <w:spacing w:after="0" w:line="36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cs="Times New Roman"/>
          <w:color w:val="auto"/>
          <w:sz w:val="24"/>
          <w:szCs w:val="24"/>
          <w:highlight w:val="none"/>
          <w:lang w:eastAsia="ru-RU"/>
        </w:rPr>
        <w:drawing>
          <wp:anchor distT="0" distB="0" distL="114300" distR="114300" simplePos="0" relativeHeight="251662336" behindDoc="0" locked="0" layoutInCell="1" allowOverlap="1">
            <wp:simplePos x="0" y="0"/>
            <wp:positionH relativeFrom="margin">
              <wp:posOffset>-428625</wp:posOffset>
            </wp:positionH>
            <wp:positionV relativeFrom="margin">
              <wp:posOffset>8890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highlight w:val="none"/>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1C31B441">
      <w:pPr>
        <w:spacing w:after="0" w:line="360" w:lineRule="auto"/>
        <w:jc w:val="center"/>
        <w:rPr>
          <w:rFonts w:ascii="Times New Roman" w:hAnsi="Times New Roman" w:eastAsia="Times New Roman" w:cs="Times New Roman"/>
          <w:bCs/>
          <w:color w:val="auto"/>
          <w:sz w:val="24"/>
          <w:szCs w:val="24"/>
          <w:highlight w:val="none"/>
          <w:lang w:eastAsia="ru-RU"/>
        </w:rPr>
      </w:pPr>
      <w:r>
        <w:rPr>
          <w:rFonts w:ascii="Times New Roman" w:hAnsi="Times New Roman" w:eastAsia="Times New Roman" w:cs="Times New Roman"/>
          <w:bCs/>
          <w:color w:val="auto"/>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«Всероссийская академия внешней торговли</w:t>
      </w:r>
    </w:p>
    <w:p w14:paraId="61BC5F30">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Министерства экономического развития Российской Федерации»</w:t>
      </w:r>
    </w:p>
    <w:p w14:paraId="050CA24B">
      <w:pPr>
        <w:spacing w:after="0" w:line="240" w:lineRule="auto"/>
        <w:rPr>
          <w:rFonts w:ascii="Times New Roman" w:hAnsi="Times New Roman" w:eastAsia="Calibri" w:cs="Times New Roman"/>
          <w:color w:val="auto"/>
          <w:sz w:val="20"/>
          <w:szCs w:val="20"/>
          <w:highlight w:val="none"/>
          <w:lang w:eastAsia="ru-RU"/>
        </w:rPr>
      </w:pPr>
      <w:r>
        <w:rPr>
          <w:rFonts w:ascii="Times New Roman" w:hAnsi="Times New Roman" w:eastAsia="Calibri" w:cs="Times New Roman"/>
          <w:color w:val="auto"/>
          <w:sz w:val="20"/>
          <w:szCs w:val="20"/>
          <w:highlight w:val="none"/>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tlykGRcCAADvAwAADgAAAGRycy9lMm9Eb2MueG1srVPN&#10;jtMwEL4j8Q6W7zRpoVsUNd1Dq+WyQKUt3F3Haaz1n2y3aW/AGamPwCtwAGmlBZ4heSPGTuiy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C2XKQZ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3917A6FB">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r>
        <w:rPr>
          <w:rFonts w:ascii="Times New Roman" w:hAnsi="Times New Roman" w:eastAsia="Calibri" w:cs="Times New Roman"/>
          <w:b/>
          <w:bCs/>
          <w:caps/>
          <w:color w:val="auto"/>
          <w:highlight w:val="none"/>
          <w:lang w:eastAsia="ru-RU"/>
        </w:rPr>
        <w:t>КАФЕДРА «Естественные и социально-гуманитарные науки»</w:t>
      </w:r>
    </w:p>
    <w:p w14:paraId="05907FE4">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4C7696B4">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31D5C651">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2262A55A">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3AB9632D">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51D2AA14">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3D9BDB7F">
      <w:pPr>
        <w:tabs>
          <w:tab w:val="left" w:pos="709"/>
        </w:tabs>
        <w:suppressAutoHyphens/>
        <w:spacing w:after="0" w:line="240" w:lineRule="auto"/>
        <w:rPr>
          <w:rFonts w:ascii="Times New Roman" w:hAnsi="Times New Roman" w:eastAsia="Times New Roman" w:cs="Times New Roman"/>
          <w:b/>
          <w:caps/>
          <w:color w:val="auto"/>
          <w:sz w:val="28"/>
          <w:szCs w:val="28"/>
          <w:highlight w:val="none"/>
          <w:lang w:eastAsia="ru-RU"/>
        </w:rPr>
      </w:pPr>
    </w:p>
    <w:p w14:paraId="559A2025">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2E446ECA">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4E06848D">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r>
        <w:rPr>
          <w:rFonts w:ascii="Times New Roman" w:hAnsi="Times New Roman" w:eastAsia="Times New Roman" w:cs="Times New Roman"/>
          <w:b/>
          <w:caps/>
          <w:color w:val="auto"/>
          <w:sz w:val="28"/>
          <w:szCs w:val="28"/>
          <w:highlight w:val="none"/>
          <w:lang w:eastAsia="ru-RU"/>
        </w:rPr>
        <w:t xml:space="preserve">ОЦЕНОЧНЫе СРЕДСТВА  </w:t>
      </w:r>
    </w:p>
    <w:p w14:paraId="3B34B788">
      <w:pPr>
        <w:tabs>
          <w:tab w:val="left" w:pos="709"/>
        </w:tabs>
        <w:suppressAutoHyphens/>
        <w:spacing w:after="0" w:line="240" w:lineRule="auto"/>
        <w:jc w:val="center"/>
        <w:rPr>
          <w:rFonts w:ascii="Times New Roman" w:hAnsi="Times New Roman" w:eastAsia="Times New Roman" w:cs="Times New Roman"/>
          <w:b/>
          <w:color w:val="auto"/>
          <w:sz w:val="28"/>
          <w:szCs w:val="28"/>
          <w:highlight w:val="none"/>
          <w:lang w:eastAsia="ru-RU"/>
        </w:rPr>
      </w:pPr>
    </w:p>
    <w:p w14:paraId="0885B296">
      <w:pPr>
        <w:spacing w:after="0" w:line="360" w:lineRule="auto"/>
        <w:jc w:val="center"/>
        <w:rPr>
          <w:rFonts w:ascii="Times New Roman" w:hAnsi="Times New Roman" w:eastAsia="Calibri" w:cs="Times New Roman"/>
          <w:b/>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по дисциплине</w:t>
      </w:r>
      <w:r>
        <w:rPr>
          <w:rFonts w:ascii="Times New Roman" w:hAnsi="Times New Roman" w:eastAsia="Times New Roman" w:cs="Times New Roman"/>
          <w:b/>
          <w:color w:val="auto"/>
          <w:sz w:val="28"/>
          <w:szCs w:val="28"/>
          <w:highlight w:val="none"/>
          <w:lang w:eastAsia="ru-RU"/>
        </w:rPr>
        <w:t xml:space="preserve"> «</w:t>
      </w:r>
      <w:r>
        <w:rPr>
          <w:rFonts w:ascii="Times New Roman" w:hAnsi="Times New Roman" w:eastAsia="Calibri" w:cs="Times New Roman"/>
          <w:b/>
          <w:color w:val="auto"/>
          <w:sz w:val="28"/>
          <w:szCs w:val="28"/>
          <w:highlight w:val="none"/>
          <w:lang w:eastAsia="ru-RU"/>
        </w:rPr>
        <w:t>Деловые и научные коммуникации»</w:t>
      </w:r>
    </w:p>
    <w:p w14:paraId="596F991C">
      <w:pPr>
        <w:spacing w:after="0" w:line="360" w:lineRule="auto"/>
        <w:jc w:val="center"/>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38.04.01Экономика</w:t>
      </w:r>
    </w:p>
    <w:p w14:paraId="1FFF78AF">
      <w:pPr>
        <w:spacing w:after="0" w:line="360" w:lineRule="auto"/>
        <w:jc w:val="center"/>
        <w:rPr>
          <w:rFonts w:ascii="Arial" w:hAnsi="Arial" w:eastAsia="Times New Roman" w:cs="Arial"/>
          <w:color w:val="auto"/>
          <w:sz w:val="28"/>
          <w:szCs w:val="28"/>
          <w:highlight w:val="none"/>
          <w:u w:val="single"/>
          <w:lang w:eastAsia="ru-RU"/>
        </w:rPr>
      </w:pPr>
      <w:r>
        <w:rPr>
          <w:rFonts w:ascii="Times New Roman" w:hAnsi="Times New Roman" w:eastAsia="Calibri" w:cs="Times New Roman"/>
          <w:color w:val="auto"/>
          <w:sz w:val="28"/>
          <w:szCs w:val="28"/>
          <w:highlight w:val="none"/>
          <w:lang w:eastAsia="ru-RU"/>
        </w:rPr>
        <w:t>направленность (профиль) «Экономика предприятий и организаций»</w:t>
      </w:r>
    </w:p>
    <w:p w14:paraId="25B1ED9B">
      <w:pPr>
        <w:spacing w:after="0" w:line="360" w:lineRule="auto"/>
        <w:jc w:val="center"/>
        <w:outlineLvl w:val="5"/>
        <w:rPr>
          <w:rFonts w:ascii="Times New Roman" w:hAnsi="Times New Roman" w:eastAsia="Times New Roman" w:cs="Times New Roman"/>
          <w:bCs/>
          <w:color w:val="auto"/>
          <w:sz w:val="28"/>
          <w:szCs w:val="28"/>
          <w:highlight w:val="none"/>
          <w:lang w:eastAsia="ru-RU"/>
        </w:rPr>
      </w:pPr>
      <w:r>
        <w:rPr>
          <w:rFonts w:ascii="Times New Roman" w:hAnsi="Times New Roman" w:eastAsia="Times New Roman" w:cs="Times New Roman"/>
          <w:bCs/>
          <w:color w:val="auto"/>
          <w:sz w:val="28"/>
          <w:szCs w:val="28"/>
          <w:highlight w:val="none"/>
          <w:lang w:eastAsia="ru-RU"/>
        </w:rPr>
        <w:t>Форма обучения (очная/заочная)</w:t>
      </w:r>
    </w:p>
    <w:p w14:paraId="4F0B0BC9">
      <w:pPr>
        <w:tabs>
          <w:tab w:val="left" w:pos="709"/>
        </w:tabs>
        <w:suppressAutoHyphens/>
        <w:spacing w:after="0" w:line="360" w:lineRule="auto"/>
        <w:jc w:val="center"/>
        <w:rPr>
          <w:rFonts w:ascii="Times New Roman" w:hAnsi="Times New Roman" w:eastAsia="Times New Roman" w:cs="Times New Roman"/>
          <w:caps/>
          <w:color w:val="auto"/>
          <w:sz w:val="28"/>
          <w:szCs w:val="28"/>
          <w:highlight w:val="none"/>
          <w:lang w:eastAsia="ru-RU"/>
        </w:rPr>
      </w:pPr>
    </w:p>
    <w:p w14:paraId="55B71018">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6304E524">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20CA3D01">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5E3F7EEE">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675A7C46">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242C4BF5">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51F47A6F">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6F19BC0C">
      <w:pPr>
        <w:tabs>
          <w:tab w:val="left" w:pos="709"/>
        </w:tabs>
        <w:suppressAutoHyphens/>
        <w:spacing w:after="0" w:line="240" w:lineRule="auto"/>
        <w:rPr>
          <w:rFonts w:ascii="Times New Roman" w:hAnsi="Times New Roman" w:eastAsia="Times New Roman" w:cs="Times New Roman"/>
          <w:caps/>
          <w:color w:val="auto"/>
          <w:sz w:val="28"/>
          <w:szCs w:val="28"/>
          <w:highlight w:val="none"/>
          <w:lang w:eastAsia="ru-RU"/>
        </w:rPr>
      </w:pPr>
    </w:p>
    <w:p w14:paraId="678CFC3E">
      <w:pPr>
        <w:tabs>
          <w:tab w:val="left" w:pos="709"/>
        </w:tabs>
        <w:suppressAutoHyphens/>
        <w:spacing w:after="0" w:line="240" w:lineRule="auto"/>
        <w:rPr>
          <w:rFonts w:ascii="Times New Roman" w:hAnsi="Times New Roman" w:eastAsia="Times New Roman" w:cs="Times New Roman"/>
          <w:caps/>
          <w:color w:val="auto"/>
          <w:sz w:val="28"/>
          <w:szCs w:val="28"/>
          <w:highlight w:val="none"/>
          <w:lang w:eastAsia="ru-RU"/>
        </w:rPr>
      </w:pPr>
    </w:p>
    <w:p w14:paraId="4E99A5CD">
      <w:pPr>
        <w:tabs>
          <w:tab w:val="left" w:pos="709"/>
        </w:tabs>
        <w:suppressAutoHyphens/>
        <w:spacing w:after="0" w:line="240" w:lineRule="auto"/>
        <w:rPr>
          <w:rFonts w:ascii="Times New Roman" w:hAnsi="Times New Roman" w:eastAsia="Times New Roman" w:cs="Times New Roman"/>
          <w:caps/>
          <w:color w:val="auto"/>
          <w:sz w:val="28"/>
          <w:szCs w:val="28"/>
          <w:highlight w:val="none"/>
          <w:lang w:eastAsia="ru-RU"/>
        </w:rPr>
      </w:pPr>
    </w:p>
    <w:p w14:paraId="7A399C4A">
      <w:pPr>
        <w:tabs>
          <w:tab w:val="left" w:pos="709"/>
        </w:tabs>
        <w:suppressAutoHyphens/>
        <w:spacing w:after="0" w:line="240" w:lineRule="auto"/>
        <w:rPr>
          <w:rFonts w:ascii="Times New Roman" w:hAnsi="Times New Roman" w:eastAsia="Times New Roman" w:cs="Times New Roman"/>
          <w:caps/>
          <w:color w:val="auto"/>
          <w:sz w:val="28"/>
          <w:szCs w:val="28"/>
          <w:highlight w:val="none"/>
          <w:lang w:eastAsia="ru-RU"/>
        </w:rPr>
      </w:pPr>
    </w:p>
    <w:p w14:paraId="7A71543B">
      <w:pPr>
        <w:tabs>
          <w:tab w:val="left" w:pos="709"/>
        </w:tabs>
        <w:suppressAutoHyphens/>
        <w:spacing w:after="0" w:line="240" w:lineRule="auto"/>
        <w:rPr>
          <w:rFonts w:ascii="Times New Roman" w:hAnsi="Times New Roman" w:eastAsia="Times New Roman" w:cs="Times New Roman"/>
          <w:caps/>
          <w:color w:val="auto"/>
          <w:sz w:val="28"/>
          <w:szCs w:val="28"/>
          <w:highlight w:val="none"/>
          <w:lang w:eastAsia="ru-RU"/>
        </w:rPr>
      </w:pPr>
    </w:p>
    <w:p w14:paraId="331550BE">
      <w:pPr>
        <w:tabs>
          <w:tab w:val="left" w:pos="709"/>
        </w:tabs>
        <w:suppressAutoHyphens/>
        <w:spacing w:after="0" w:line="240" w:lineRule="auto"/>
        <w:rPr>
          <w:rFonts w:ascii="Times New Roman" w:hAnsi="Times New Roman" w:eastAsia="Times New Roman" w:cs="Times New Roman"/>
          <w:caps/>
          <w:color w:val="auto"/>
          <w:sz w:val="28"/>
          <w:szCs w:val="28"/>
          <w:highlight w:val="none"/>
          <w:lang w:eastAsia="ru-RU"/>
        </w:rPr>
      </w:pPr>
    </w:p>
    <w:p w14:paraId="33E428E2">
      <w:pPr>
        <w:tabs>
          <w:tab w:val="left" w:pos="709"/>
        </w:tabs>
        <w:suppressAutoHyphens/>
        <w:spacing w:after="0" w:line="240" w:lineRule="auto"/>
        <w:rPr>
          <w:rFonts w:ascii="Times New Roman" w:hAnsi="Times New Roman" w:eastAsia="Times New Roman" w:cs="Times New Roman"/>
          <w:caps/>
          <w:color w:val="auto"/>
          <w:sz w:val="28"/>
          <w:szCs w:val="28"/>
          <w:highlight w:val="none"/>
          <w:lang w:eastAsia="ru-RU"/>
        </w:rPr>
      </w:pPr>
    </w:p>
    <w:p w14:paraId="3FE3EE36">
      <w:pPr>
        <w:tabs>
          <w:tab w:val="left" w:pos="709"/>
        </w:tabs>
        <w:suppressAutoHyphens/>
        <w:spacing w:after="0" w:line="240" w:lineRule="auto"/>
        <w:rPr>
          <w:rFonts w:ascii="Times New Roman" w:hAnsi="Times New Roman" w:eastAsia="Times New Roman" w:cs="Times New Roman"/>
          <w:caps/>
          <w:color w:val="auto"/>
          <w:sz w:val="28"/>
          <w:szCs w:val="28"/>
          <w:highlight w:val="none"/>
          <w:lang w:eastAsia="ru-RU"/>
        </w:rPr>
      </w:pPr>
    </w:p>
    <w:p w14:paraId="384F7653">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r>
        <w:rPr>
          <w:rFonts w:ascii="Times New Roman" w:hAnsi="Times New Roman" w:eastAsia="Times New Roman" w:cs="Times New Roman"/>
          <w:b/>
          <w:color w:val="auto"/>
          <w:sz w:val="28"/>
          <w:szCs w:val="28"/>
          <w:highlight w:val="none"/>
          <w:lang w:eastAsia="ru-RU"/>
        </w:rPr>
        <w:t>г. Петропавловск-Камчатский</w:t>
      </w:r>
    </w:p>
    <w:p w14:paraId="79C103B4">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r>
        <w:rPr>
          <w:rFonts w:ascii="Times New Roman" w:hAnsi="Times New Roman" w:eastAsia="Times New Roman" w:cs="Times New Roman"/>
          <w:b/>
          <w:caps/>
          <w:color w:val="auto"/>
          <w:sz w:val="28"/>
          <w:szCs w:val="28"/>
          <w:highlight w:val="none"/>
          <w:lang w:eastAsia="ru-RU"/>
        </w:rPr>
        <w:t>2025</w:t>
      </w:r>
    </w:p>
    <w:p w14:paraId="13480467">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42CDAB55">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2CA54A49">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3EFD59FA">
      <w:pPr>
        <w:spacing w:after="0" w:line="240" w:lineRule="auto"/>
        <w:ind w:left="75"/>
        <w:contextualSpacing/>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10.1ПАСПОРТ</w:t>
      </w:r>
    </w:p>
    <w:p w14:paraId="0DC197A0">
      <w:pPr>
        <w:spacing w:after="0" w:line="240" w:lineRule="auto"/>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 xml:space="preserve">ОЦЕНОЧНЫХ СРЕДСТВ </w:t>
      </w:r>
    </w:p>
    <w:p w14:paraId="4D937C6E">
      <w:pPr>
        <w:spacing w:after="0" w:line="240" w:lineRule="auto"/>
        <w:jc w:val="center"/>
        <w:rPr>
          <w:rFonts w:ascii="Times New Roman" w:hAnsi="Times New Roman" w:cs="Times New Roman"/>
          <w:b/>
          <w:color w:val="auto"/>
          <w:sz w:val="24"/>
          <w:szCs w:val="24"/>
          <w:highlight w:val="none"/>
        </w:rPr>
      </w:pPr>
    </w:p>
    <w:tbl>
      <w:tblPr>
        <w:tblStyle w:val="1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552"/>
        <w:gridCol w:w="6124"/>
      </w:tblGrid>
      <w:tr w14:paraId="25AF1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1C5EF438">
            <w:pPr>
              <w:spacing w:after="0" w:line="240" w:lineRule="auto"/>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w:t>
            </w:r>
          </w:p>
          <w:p w14:paraId="43CE612A">
            <w:pPr>
              <w:spacing w:after="0" w:line="240" w:lineRule="auto"/>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п/п</w:t>
            </w:r>
          </w:p>
        </w:tc>
        <w:tc>
          <w:tcPr>
            <w:tcW w:w="2552" w:type="dxa"/>
            <w:vAlign w:val="center"/>
          </w:tcPr>
          <w:p w14:paraId="63C55797">
            <w:pPr>
              <w:spacing w:after="0" w:line="240" w:lineRule="auto"/>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Контролируемые компетенции</w:t>
            </w:r>
          </w:p>
        </w:tc>
        <w:tc>
          <w:tcPr>
            <w:tcW w:w="6124" w:type="dxa"/>
            <w:vAlign w:val="center"/>
          </w:tcPr>
          <w:p w14:paraId="1F2169A8">
            <w:pPr>
              <w:spacing w:after="0" w:line="240" w:lineRule="auto"/>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 xml:space="preserve">Оценочные средства </w:t>
            </w:r>
          </w:p>
          <w:p w14:paraId="0FAC0764">
            <w:pPr>
              <w:spacing w:after="0" w:line="240" w:lineRule="auto"/>
              <w:jc w:val="center"/>
              <w:rPr>
                <w:rFonts w:ascii="Times New Roman" w:hAnsi="Times New Roman" w:cs="Times New Roman"/>
                <w:b/>
                <w:color w:val="auto"/>
                <w:sz w:val="24"/>
                <w:szCs w:val="24"/>
                <w:highlight w:val="none"/>
              </w:rPr>
            </w:pPr>
          </w:p>
        </w:tc>
      </w:tr>
      <w:tr w14:paraId="4BFC7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07AEA66D">
            <w:pPr>
              <w:spacing w:after="0" w:line="240" w:lineRule="auto"/>
              <w:jc w:val="center"/>
              <w:rPr>
                <w:rFonts w:ascii="Times New Roman" w:hAnsi="Times New Roman" w:cs="Times New Roman"/>
                <w:color w:val="auto"/>
                <w:sz w:val="24"/>
                <w:szCs w:val="24"/>
                <w:highlight w:val="none"/>
              </w:rPr>
            </w:pPr>
          </w:p>
        </w:tc>
        <w:tc>
          <w:tcPr>
            <w:tcW w:w="2552" w:type="dxa"/>
            <w:vAlign w:val="center"/>
          </w:tcPr>
          <w:p w14:paraId="5A08FB94">
            <w:pPr>
              <w:spacing w:after="0" w:line="360" w:lineRule="auto"/>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УК-4</w:t>
            </w:r>
          </w:p>
        </w:tc>
        <w:tc>
          <w:tcPr>
            <w:tcW w:w="6124" w:type="dxa"/>
            <w:vAlign w:val="center"/>
          </w:tcPr>
          <w:p w14:paraId="5866B596">
            <w:pPr>
              <w:spacing w:after="0" w:line="240" w:lineRule="auto"/>
              <w:jc w:val="both"/>
              <w:rPr>
                <w:rFonts w:ascii="Times New Roman" w:hAnsi="Times New Roman" w:eastAsia="Times New Roman" w:cs="Times New Roman"/>
                <w:i/>
                <w:color w:val="auto"/>
                <w:sz w:val="20"/>
                <w:szCs w:val="20"/>
                <w:highlight w:val="none"/>
                <w:lang w:eastAsia="ru-RU"/>
              </w:rPr>
            </w:pPr>
            <w:r>
              <w:rPr>
                <w:rFonts w:ascii="Times New Roman" w:hAnsi="Times New Roman" w:cs="Times New Roman"/>
                <w:color w:val="auto"/>
                <w:sz w:val="24"/>
                <w:szCs w:val="24"/>
                <w:highlight w:val="none"/>
              </w:rPr>
              <w:t xml:space="preserve">Тест, реферат, доклад, эссе, контрольные работы, контрольные вопросы, выносимые на зачет, </w:t>
            </w:r>
            <w:r>
              <w:rPr>
                <w:rFonts w:ascii="Times New Roman" w:hAnsi="Times New Roman" w:eastAsia="Times New Roman" w:cs="Times New Roman"/>
                <w:color w:val="auto"/>
                <w:sz w:val="24"/>
                <w:szCs w:val="24"/>
                <w:highlight w:val="none"/>
                <w:lang w:eastAsia="ru-RU"/>
              </w:rPr>
              <w:t>круглый стол с сотрудником Камчатской краевой научной библиотеки им. С.П.Крашенинникова, круглый стол с депутатом Законодательного собрания</w:t>
            </w:r>
          </w:p>
        </w:tc>
      </w:tr>
    </w:tbl>
    <w:p w14:paraId="24D3A4E3">
      <w:pPr>
        <w:spacing w:after="0" w:line="240" w:lineRule="auto"/>
        <w:jc w:val="center"/>
        <w:rPr>
          <w:rFonts w:ascii="Times New Roman" w:hAnsi="Times New Roman" w:cs="Times New Roman"/>
          <w:b/>
          <w:color w:val="auto"/>
          <w:sz w:val="24"/>
          <w:szCs w:val="24"/>
          <w:highlight w:val="none"/>
        </w:rPr>
      </w:pPr>
    </w:p>
    <w:p w14:paraId="129BF23B">
      <w:pPr>
        <w:pStyle w:val="37"/>
        <w:shd w:val="clear" w:color="auto" w:fill="auto"/>
        <w:spacing w:line="360" w:lineRule="auto"/>
        <w:ind w:firstLine="709"/>
        <w:jc w:val="both"/>
        <w:rPr>
          <w:rFonts w:ascii="Times New Roman" w:hAnsi="Times New Roman"/>
          <w:color w:val="auto"/>
          <w:sz w:val="24"/>
          <w:szCs w:val="24"/>
          <w:highlight w:val="none"/>
        </w:rPr>
      </w:pPr>
      <w:r>
        <w:rPr>
          <w:rFonts w:ascii="Times New Roman" w:hAnsi="Times New Roman"/>
          <w:color w:val="auto"/>
          <w:sz w:val="24"/>
          <w:szCs w:val="24"/>
          <w:highlight w:val="none"/>
        </w:rPr>
        <w:t>Для магистрантов с ограниченными возможностями здоровья предусмотрены следующие оценочные средства:</w:t>
      </w:r>
    </w:p>
    <w:p w14:paraId="31427B80">
      <w:pPr>
        <w:pStyle w:val="37"/>
        <w:shd w:val="clear" w:color="auto" w:fill="auto"/>
        <w:spacing w:line="360" w:lineRule="auto"/>
        <w:ind w:firstLine="709"/>
        <w:jc w:val="both"/>
        <w:rPr>
          <w:rFonts w:ascii="Times New Roman" w:hAnsi="Times New Roman"/>
          <w:color w:val="auto"/>
          <w:sz w:val="24"/>
          <w:szCs w:val="24"/>
          <w:highlight w:val="none"/>
        </w:rPr>
      </w:pPr>
    </w:p>
    <w:tbl>
      <w:tblPr>
        <w:tblStyle w:val="19"/>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701"/>
        <w:gridCol w:w="4678"/>
        <w:gridCol w:w="2381"/>
      </w:tblGrid>
      <w:tr w14:paraId="29F60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6CA5A017">
            <w:pPr>
              <w:spacing w:after="0" w:line="240" w:lineRule="auto"/>
              <w:jc w:val="center"/>
              <w:rPr>
                <w:rFonts w:ascii="Times New Roman" w:hAnsi="Times New Roman" w:cs="Times New Roman"/>
                <w:b/>
                <w:color w:val="auto"/>
                <w:highlight w:val="none"/>
              </w:rPr>
            </w:pPr>
            <w:r>
              <w:rPr>
                <w:rFonts w:ascii="Times New Roman" w:hAnsi="Times New Roman" w:cs="Times New Roman"/>
                <w:b/>
                <w:color w:val="auto"/>
                <w:highlight w:val="none"/>
              </w:rPr>
              <w:t>№</w:t>
            </w:r>
          </w:p>
          <w:p w14:paraId="6BEF005B">
            <w:pPr>
              <w:spacing w:after="0" w:line="240" w:lineRule="auto"/>
              <w:jc w:val="center"/>
              <w:rPr>
                <w:rFonts w:ascii="Times New Roman" w:hAnsi="Times New Roman" w:cs="Times New Roman"/>
                <w:b/>
                <w:color w:val="auto"/>
                <w:highlight w:val="none"/>
              </w:rPr>
            </w:pPr>
            <w:r>
              <w:rPr>
                <w:rFonts w:ascii="Times New Roman" w:hAnsi="Times New Roman" w:cs="Times New Roman"/>
                <w:b/>
                <w:color w:val="auto"/>
                <w:highlight w:val="none"/>
              </w:rPr>
              <w:t>п/п</w:t>
            </w:r>
          </w:p>
        </w:tc>
        <w:tc>
          <w:tcPr>
            <w:tcW w:w="1701" w:type="dxa"/>
            <w:vAlign w:val="center"/>
          </w:tcPr>
          <w:p w14:paraId="0393D644">
            <w:pPr>
              <w:pStyle w:val="34"/>
              <w:shd w:val="clear" w:color="auto" w:fill="auto"/>
              <w:spacing w:before="0" w:line="266" w:lineRule="exact"/>
              <w:ind w:firstLine="0"/>
              <w:rPr>
                <w:rFonts w:ascii="Times New Roman" w:hAnsi="Times New Roman"/>
                <w:b/>
                <w:i/>
                <w:color w:val="auto"/>
                <w:sz w:val="22"/>
                <w:szCs w:val="22"/>
                <w:highlight w:val="none"/>
              </w:rPr>
            </w:pPr>
            <w:r>
              <w:rPr>
                <w:rStyle w:val="35"/>
                <w:b/>
                <w:i w:val="0"/>
                <w:color w:val="auto"/>
                <w:sz w:val="22"/>
                <w:szCs w:val="22"/>
                <w:highlight w:val="none"/>
              </w:rPr>
              <w:t>Категории магистров</w:t>
            </w:r>
          </w:p>
        </w:tc>
        <w:tc>
          <w:tcPr>
            <w:tcW w:w="4678" w:type="dxa"/>
            <w:vAlign w:val="center"/>
          </w:tcPr>
          <w:p w14:paraId="3F4948DF">
            <w:pPr>
              <w:pStyle w:val="34"/>
              <w:shd w:val="clear" w:color="auto" w:fill="auto"/>
              <w:spacing w:before="0" w:line="266" w:lineRule="exact"/>
              <w:ind w:firstLine="0"/>
              <w:rPr>
                <w:rFonts w:ascii="Times New Roman" w:hAnsi="Times New Roman"/>
                <w:b/>
                <w:i/>
                <w:color w:val="auto"/>
                <w:sz w:val="22"/>
                <w:szCs w:val="22"/>
                <w:highlight w:val="none"/>
              </w:rPr>
            </w:pPr>
            <w:r>
              <w:rPr>
                <w:rStyle w:val="35"/>
                <w:b/>
                <w:i w:val="0"/>
                <w:color w:val="auto"/>
                <w:sz w:val="22"/>
                <w:szCs w:val="22"/>
                <w:highlight w:val="none"/>
              </w:rPr>
              <w:t>Виды оценочных средств</w:t>
            </w:r>
          </w:p>
        </w:tc>
        <w:tc>
          <w:tcPr>
            <w:tcW w:w="2381" w:type="dxa"/>
            <w:vAlign w:val="center"/>
          </w:tcPr>
          <w:p w14:paraId="10CF4D4C">
            <w:pPr>
              <w:pStyle w:val="34"/>
              <w:shd w:val="clear" w:color="auto" w:fill="auto"/>
              <w:spacing w:before="0" w:line="278" w:lineRule="exact"/>
              <w:ind w:firstLine="0"/>
              <w:rPr>
                <w:rFonts w:ascii="Times New Roman" w:hAnsi="Times New Roman"/>
                <w:b/>
                <w:i/>
                <w:color w:val="auto"/>
                <w:sz w:val="22"/>
                <w:szCs w:val="22"/>
                <w:highlight w:val="none"/>
              </w:rPr>
            </w:pPr>
            <w:r>
              <w:rPr>
                <w:rStyle w:val="35"/>
                <w:b/>
                <w:i w:val="0"/>
                <w:color w:val="auto"/>
                <w:sz w:val="22"/>
                <w:szCs w:val="22"/>
                <w:highlight w:val="none"/>
              </w:rPr>
              <w:t>Форма контроля и оценки результатов обучения</w:t>
            </w:r>
          </w:p>
        </w:tc>
      </w:tr>
      <w:tr w14:paraId="17AA6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5FEB3372">
            <w:pPr>
              <w:spacing w:after="0" w:line="240"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w:t>
            </w:r>
          </w:p>
        </w:tc>
        <w:tc>
          <w:tcPr>
            <w:tcW w:w="1701" w:type="dxa"/>
          </w:tcPr>
          <w:p w14:paraId="057013A3">
            <w:pPr>
              <w:pStyle w:val="34"/>
              <w:shd w:val="clear" w:color="auto" w:fill="auto"/>
              <w:spacing w:before="0" w:line="266" w:lineRule="exact"/>
              <w:ind w:firstLine="0"/>
              <w:rPr>
                <w:rFonts w:ascii="Times New Roman" w:hAnsi="Times New Roman"/>
                <w:color w:val="auto"/>
                <w:sz w:val="24"/>
                <w:szCs w:val="24"/>
                <w:highlight w:val="none"/>
              </w:rPr>
            </w:pPr>
            <w:r>
              <w:rPr>
                <w:rFonts w:ascii="Times New Roman" w:hAnsi="Times New Roman"/>
                <w:color w:val="auto"/>
                <w:sz w:val="24"/>
                <w:szCs w:val="24"/>
                <w:highlight w:val="none"/>
              </w:rPr>
              <w:t>С нарушением слуха</w:t>
            </w:r>
          </w:p>
        </w:tc>
        <w:tc>
          <w:tcPr>
            <w:tcW w:w="4678" w:type="dxa"/>
            <w:vAlign w:val="bottom"/>
          </w:tcPr>
          <w:p w14:paraId="7D9ACD08">
            <w:pPr>
              <w:pStyle w:val="34"/>
              <w:shd w:val="clear" w:color="auto" w:fill="auto"/>
              <w:spacing w:before="0" w:line="278" w:lineRule="exact"/>
              <w:ind w:firstLine="0"/>
              <w:jc w:val="both"/>
              <w:rPr>
                <w:rFonts w:ascii="Times New Roman" w:hAnsi="Times New Roman"/>
                <w:color w:val="auto"/>
                <w:sz w:val="24"/>
                <w:szCs w:val="24"/>
                <w:highlight w:val="none"/>
              </w:rPr>
            </w:pPr>
            <w:r>
              <w:rPr>
                <w:rFonts w:ascii="Times New Roman" w:hAnsi="Times New Roman"/>
                <w:color w:val="auto"/>
                <w:sz w:val="24"/>
                <w:szCs w:val="24"/>
                <w:highlight w:val="none"/>
              </w:rPr>
              <w:t>Научные статьи, письменные работы, вопросы к зачету, реферат, тест.</w:t>
            </w:r>
          </w:p>
        </w:tc>
        <w:tc>
          <w:tcPr>
            <w:tcW w:w="2381" w:type="dxa"/>
          </w:tcPr>
          <w:p w14:paraId="3815B102">
            <w:pPr>
              <w:pStyle w:val="34"/>
              <w:shd w:val="clear" w:color="auto" w:fill="auto"/>
              <w:spacing w:before="0"/>
              <w:ind w:firstLine="0"/>
              <w:rPr>
                <w:rFonts w:ascii="Times New Roman" w:hAnsi="Times New Roman"/>
                <w:color w:val="auto"/>
                <w:sz w:val="24"/>
                <w:szCs w:val="24"/>
                <w:highlight w:val="none"/>
              </w:rPr>
            </w:pPr>
            <w:r>
              <w:rPr>
                <w:rFonts w:ascii="Times New Roman" w:hAnsi="Times New Roman"/>
                <w:color w:val="auto"/>
                <w:sz w:val="24"/>
                <w:szCs w:val="24"/>
                <w:highlight w:val="none"/>
              </w:rPr>
              <w:t>Преимущественно письменная проверка</w:t>
            </w:r>
          </w:p>
        </w:tc>
      </w:tr>
      <w:tr w14:paraId="44E28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57EEFA95">
            <w:pPr>
              <w:spacing w:after="0" w:line="240"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w:t>
            </w:r>
          </w:p>
        </w:tc>
        <w:tc>
          <w:tcPr>
            <w:tcW w:w="1701" w:type="dxa"/>
          </w:tcPr>
          <w:p w14:paraId="45676E80">
            <w:pPr>
              <w:pStyle w:val="34"/>
              <w:shd w:val="clear" w:color="auto" w:fill="auto"/>
              <w:spacing w:before="0" w:line="266" w:lineRule="exact"/>
              <w:ind w:firstLine="0"/>
              <w:rPr>
                <w:rFonts w:ascii="Times New Roman" w:hAnsi="Times New Roman"/>
                <w:color w:val="auto"/>
                <w:sz w:val="24"/>
                <w:szCs w:val="24"/>
                <w:highlight w:val="none"/>
              </w:rPr>
            </w:pPr>
            <w:r>
              <w:rPr>
                <w:rFonts w:ascii="Times New Roman" w:hAnsi="Times New Roman"/>
                <w:color w:val="auto"/>
                <w:sz w:val="24"/>
                <w:szCs w:val="24"/>
                <w:highlight w:val="none"/>
              </w:rPr>
              <w:t>С нарушением зрения</w:t>
            </w:r>
          </w:p>
        </w:tc>
        <w:tc>
          <w:tcPr>
            <w:tcW w:w="4678" w:type="dxa"/>
            <w:vAlign w:val="bottom"/>
          </w:tcPr>
          <w:p w14:paraId="55956AC2">
            <w:pPr>
              <w:pStyle w:val="34"/>
              <w:shd w:val="clear" w:color="auto" w:fill="auto"/>
              <w:spacing w:before="0"/>
              <w:ind w:firstLine="0"/>
              <w:jc w:val="both"/>
              <w:rPr>
                <w:rFonts w:ascii="Times New Roman" w:hAnsi="Times New Roman"/>
                <w:color w:val="auto"/>
                <w:sz w:val="24"/>
                <w:szCs w:val="24"/>
                <w:highlight w:val="none"/>
              </w:rPr>
            </w:pPr>
            <w:r>
              <w:rPr>
                <w:rFonts w:ascii="Times New Roman" w:hAnsi="Times New Roman"/>
                <w:color w:val="auto"/>
                <w:sz w:val="24"/>
                <w:szCs w:val="24"/>
                <w:highlight w:val="none"/>
              </w:rPr>
              <w:t>Собеседование по вопросам к зачету,</w:t>
            </w:r>
            <w:r>
              <w:rPr>
                <w:rFonts w:ascii="Times New Roman" w:hAnsi="Times New Roman"/>
                <w:color w:val="auto"/>
                <w:sz w:val="24"/>
                <w:szCs w:val="24"/>
                <w:highlight w:val="none"/>
                <w:lang w:eastAsia="ru-RU"/>
              </w:rPr>
              <w:t xml:space="preserve"> круглый стол с сотрудником Камчатской краевой научной библиотеки им. С.П.Крашенинникова, круглый стол с депутатом Законодательного собрания</w:t>
            </w:r>
          </w:p>
        </w:tc>
        <w:tc>
          <w:tcPr>
            <w:tcW w:w="2381" w:type="dxa"/>
          </w:tcPr>
          <w:p w14:paraId="045E75D9">
            <w:pPr>
              <w:pStyle w:val="34"/>
              <w:shd w:val="clear" w:color="auto" w:fill="auto"/>
              <w:spacing w:before="0" w:line="278" w:lineRule="exact"/>
              <w:ind w:firstLine="0"/>
              <w:rPr>
                <w:rFonts w:ascii="Times New Roman" w:hAnsi="Times New Roman"/>
                <w:color w:val="auto"/>
                <w:sz w:val="24"/>
                <w:szCs w:val="24"/>
                <w:highlight w:val="none"/>
              </w:rPr>
            </w:pPr>
            <w:r>
              <w:rPr>
                <w:rFonts w:ascii="Times New Roman" w:hAnsi="Times New Roman"/>
                <w:color w:val="auto"/>
                <w:sz w:val="24"/>
                <w:szCs w:val="24"/>
                <w:highlight w:val="none"/>
              </w:rPr>
              <w:t>Преимущественно устная проверка(индивидуально)</w:t>
            </w:r>
          </w:p>
        </w:tc>
      </w:tr>
      <w:tr w14:paraId="07A13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62FCB997">
            <w:pPr>
              <w:spacing w:after="0" w:line="240" w:lineRule="auto"/>
              <w:jc w:val="center"/>
              <w:rPr>
                <w:rFonts w:ascii="Times New Roman" w:hAnsi="Times New Roman" w:cs="Times New Roman"/>
                <w:color w:val="auto"/>
                <w:highlight w:val="none"/>
              </w:rPr>
            </w:pPr>
            <w:r>
              <w:rPr>
                <w:rFonts w:ascii="Times New Roman" w:hAnsi="Times New Roman" w:cs="Times New Roman"/>
                <w:color w:val="auto"/>
                <w:highlight w:val="none"/>
              </w:rPr>
              <w:t>3</w:t>
            </w:r>
          </w:p>
        </w:tc>
        <w:tc>
          <w:tcPr>
            <w:tcW w:w="1701" w:type="dxa"/>
          </w:tcPr>
          <w:p w14:paraId="7CF0FF63">
            <w:pPr>
              <w:pStyle w:val="34"/>
              <w:shd w:val="clear" w:color="auto" w:fill="auto"/>
              <w:spacing w:before="0" w:line="269" w:lineRule="exact"/>
              <w:ind w:firstLine="0"/>
              <w:rPr>
                <w:rFonts w:ascii="Times New Roman" w:hAnsi="Times New Roman"/>
                <w:color w:val="auto"/>
                <w:sz w:val="24"/>
                <w:szCs w:val="24"/>
                <w:highlight w:val="none"/>
              </w:rPr>
            </w:pPr>
            <w:r>
              <w:rPr>
                <w:rFonts w:ascii="Times New Roman" w:hAnsi="Times New Roman"/>
                <w:color w:val="auto"/>
                <w:sz w:val="24"/>
                <w:szCs w:val="24"/>
                <w:highlight w:val="none"/>
              </w:rPr>
              <w:t>С нарушением опорно</w:t>
            </w:r>
            <w:r>
              <w:rPr>
                <w:rFonts w:ascii="Times New Roman" w:hAnsi="Times New Roman"/>
                <w:color w:val="auto"/>
                <w:sz w:val="24"/>
                <w:szCs w:val="24"/>
                <w:highlight w:val="none"/>
              </w:rPr>
              <w:softHyphen/>
            </w:r>
            <w:r>
              <w:rPr>
                <w:rFonts w:ascii="Times New Roman" w:hAnsi="Times New Roman"/>
                <w:color w:val="auto"/>
                <w:sz w:val="24"/>
                <w:szCs w:val="24"/>
                <w:highlight w:val="none"/>
              </w:rPr>
              <w:t>двигательного аппарата</w:t>
            </w:r>
          </w:p>
        </w:tc>
        <w:tc>
          <w:tcPr>
            <w:tcW w:w="4678" w:type="dxa"/>
          </w:tcPr>
          <w:p w14:paraId="153925EA">
            <w:pPr>
              <w:pStyle w:val="34"/>
              <w:shd w:val="clear" w:color="auto" w:fill="auto"/>
              <w:spacing w:before="0"/>
              <w:ind w:firstLine="0"/>
              <w:jc w:val="both"/>
              <w:rPr>
                <w:rFonts w:ascii="Times New Roman" w:hAnsi="Times New Roman"/>
                <w:color w:val="auto"/>
                <w:sz w:val="24"/>
                <w:szCs w:val="24"/>
                <w:highlight w:val="none"/>
              </w:rPr>
            </w:pPr>
            <w:r>
              <w:rPr>
                <w:rFonts w:ascii="Times New Roman" w:hAnsi="Times New Roman"/>
                <w:color w:val="auto"/>
                <w:sz w:val="24"/>
                <w:szCs w:val="24"/>
                <w:highlight w:val="none"/>
              </w:rPr>
              <w:t xml:space="preserve">Научные статьи, вопросы к зачету, </w:t>
            </w:r>
            <w:r>
              <w:rPr>
                <w:rFonts w:ascii="Times New Roman" w:hAnsi="Times New Roman"/>
                <w:color w:val="auto"/>
                <w:sz w:val="24"/>
                <w:szCs w:val="24"/>
                <w:highlight w:val="none"/>
                <w:lang w:eastAsia="ru-RU"/>
              </w:rPr>
              <w:t>круглый стол с сотрудником Камчатской краевой научной библиотеки им. С.П.Крашенинникова, круглый стол с депутатом Законодательного собрания</w:t>
            </w:r>
          </w:p>
        </w:tc>
        <w:tc>
          <w:tcPr>
            <w:tcW w:w="2381" w:type="dxa"/>
          </w:tcPr>
          <w:p w14:paraId="151F4CEB">
            <w:pPr>
              <w:pStyle w:val="34"/>
              <w:shd w:val="clear" w:color="auto" w:fill="auto"/>
              <w:spacing w:before="0"/>
              <w:ind w:firstLine="0"/>
              <w:rPr>
                <w:rFonts w:ascii="Times New Roman" w:hAnsi="Times New Roman"/>
                <w:color w:val="auto"/>
                <w:sz w:val="24"/>
                <w:szCs w:val="24"/>
                <w:highlight w:val="none"/>
              </w:rPr>
            </w:pPr>
            <w:r>
              <w:rPr>
                <w:rFonts w:ascii="Times New Roman" w:hAnsi="Times New Roman"/>
                <w:color w:val="auto"/>
                <w:sz w:val="24"/>
                <w:szCs w:val="24"/>
                <w:highlight w:val="none"/>
              </w:rPr>
              <w:t>Организация взаимодействия с обучающимися посредством электронной почты, письменная проверка</w:t>
            </w:r>
          </w:p>
        </w:tc>
      </w:tr>
    </w:tbl>
    <w:p w14:paraId="0F0D2689">
      <w:pPr>
        <w:spacing w:after="0" w:line="240" w:lineRule="auto"/>
        <w:jc w:val="center"/>
        <w:rPr>
          <w:rFonts w:ascii="Times New Roman" w:hAnsi="Times New Roman" w:cs="Times New Roman"/>
          <w:b/>
          <w:color w:val="auto"/>
          <w:sz w:val="24"/>
          <w:szCs w:val="24"/>
          <w:highlight w:val="none"/>
        </w:rPr>
      </w:pPr>
    </w:p>
    <w:p w14:paraId="5EA96BB4">
      <w:pPr>
        <w:spacing w:after="0" w:line="240" w:lineRule="auto"/>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10.2 План – график проведения контрольно-оценочных мероприятий</w:t>
      </w:r>
    </w:p>
    <w:p w14:paraId="022E1F01">
      <w:pPr>
        <w:spacing w:after="0" w:line="240" w:lineRule="auto"/>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по дисциплине «</w:t>
      </w:r>
      <w:r>
        <w:rPr>
          <w:rFonts w:ascii="Times New Roman" w:hAnsi="Times New Roman" w:eastAsia="Calibri" w:cs="Times New Roman"/>
          <w:b/>
          <w:color w:val="auto"/>
          <w:sz w:val="24"/>
          <w:szCs w:val="24"/>
          <w:highlight w:val="none"/>
          <w:lang w:eastAsia="ru-RU"/>
        </w:rPr>
        <w:t>Деловые и научные коммуникации</w:t>
      </w:r>
      <w:r>
        <w:rPr>
          <w:rFonts w:ascii="Times New Roman" w:hAnsi="Times New Roman" w:cs="Times New Roman"/>
          <w:b/>
          <w:color w:val="auto"/>
          <w:sz w:val="24"/>
          <w:szCs w:val="24"/>
          <w:highlight w:val="none"/>
        </w:rPr>
        <w:t>»</w:t>
      </w:r>
    </w:p>
    <w:p w14:paraId="0A3D3A3C">
      <w:pPr>
        <w:spacing w:after="0" w:line="240" w:lineRule="auto"/>
        <w:jc w:val="center"/>
        <w:rPr>
          <w:rFonts w:ascii="Times New Roman" w:hAnsi="Times New Roman" w:cs="Times New Roman"/>
          <w:b/>
          <w:color w:val="auto"/>
          <w:sz w:val="24"/>
          <w:szCs w:val="24"/>
          <w:highlight w:val="none"/>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0"/>
        <w:gridCol w:w="1694"/>
        <w:gridCol w:w="3933"/>
        <w:gridCol w:w="2092"/>
      </w:tblGrid>
      <w:tr w14:paraId="4D439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843" w:type="dxa"/>
            <w:vAlign w:val="center"/>
          </w:tcPr>
          <w:p w14:paraId="295BF5FA">
            <w:pPr>
              <w:spacing w:after="0" w:line="240" w:lineRule="auto"/>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Срок</w:t>
            </w:r>
          </w:p>
          <w:p w14:paraId="42DB8D78">
            <w:pPr>
              <w:spacing w:after="0" w:line="240"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(курс)</w:t>
            </w:r>
          </w:p>
          <w:p w14:paraId="3F1DE85F">
            <w:pPr>
              <w:spacing w:after="0" w:line="240"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Очная/заочная</w:t>
            </w:r>
          </w:p>
        </w:tc>
        <w:tc>
          <w:tcPr>
            <w:tcW w:w="1704" w:type="dxa"/>
            <w:vAlign w:val="center"/>
          </w:tcPr>
          <w:p w14:paraId="13986162">
            <w:pPr>
              <w:spacing w:after="0" w:line="240" w:lineRule="auto"/>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Название оценочного мероприятия</w:t>
            </w:r>
          </w:p>
          <w:p w14:paraId="18F2A164">
            <w:pPr>
              <w:spacing w:after="0" w:line="240" w:lineRule="auto"/>
              <w:jc w:val="center"/>
              <w:rPr>
                <w:rFonts w:ascii="Times New Roman" w:hAnsi="Times New Roman" w:cs="Times New Roman"/>
                <w:b/>
                <w:color w:val="auto"/>
                <w:sz w:val="24"/>
                <w:szCs w:val="24"/>
                <w:highlight w:val="none"/>
              </w:rPr>
            </w:pPr>
          </w:p>
        </w:tc>
        <w:tc>
          <w:tcPr>
            <w:tcW w:w="4394" w:type="dxa"/>
            <w:vAlign w:val="center"/>
          </w:tcPr>
          <w:p w14:paraId="4A94C01D">
            <w:pPr>
              <w:spacing w:after="0" w:line="240" w:lineRule="auto"/>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Вид оценочного средства</w:t>
            </w:r>
          </w:p>
          <w:p w14:paraId="1938F377">
            <w:pPr>
              <w:spacing w:after="0" w:line="240" w:lineRule="auto"/>
              <w:jc w:val="center"/>
              <w:rPr>
                <w:rFonts w:ascii="Times New Roman" w:hAnsi="Times New Roman" w:cs="Times New Roman"/>
                <w:b/>
                <w:color w:val="auto"/>
                <w:sz w:val="24"/>
                <w:szCs w:val="24"/>
                <w:highlight w:val="none"/>
              </w:rPr>
            </w:pPr>
          </w:p>
        </w:tc>
        <w:tc>
          <w:tcPr>
            <w:tcW w:w="2262" w:type="dxa"/>
            <w:vAlign w:val="center"/>
          </w:tcPr>
          <w:p w14:paraId="46DBC120">
            <w:pPr>
              <w:spacing w:after="0" w:line="240" w:lineRule="auto"/>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Объект контроля</w:t>
            </w:r>
          </w:p>
          <w:p w14:paraId="40A186EC">
            <w:pPr>
              <w:spacing w:after="0" w:line="240" w:lineRule="auto"/>
              <w:jc w:val="center"/>
              <w:rPr>
                <w:rFonts w:ascii="Times New Roman" w:hAnsi="Times New Roman" w:cs="Times New Roman"/>
                <w:b/>
                <w:color w:val="auto"/>
                <w:sz w:val="24"/>
                <w:szCs w:val="24"/>
                <w:highlight w:val="none"/>
              </w:rPr>
            </w:pPr>
          </w:p>
        </w:tc>
      </w:tr>
      <w:tr w14:paraId="0F057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14:paraId="288D0D88">
            <w:pPr>
              <w:spacing w:after="0" w:line="240"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3/2</w:t>
            </w:r>
          </w:p>
        </w:tc>
        <w:tc>
          <w:tcPr>
            <w:tcW w:w="1704" w:type="dxa"/>
            <w:vAlign w:val="center"/>
          </w:tcPr>
          <w:p w14:paraId="108DCCC0">
            <w:pPr>
              <w:spacing w:after="0" w:line="240"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Входной контроль</w:t>
            </w:r>
          </w:p>
        </w:tc>
        <w:tc>
          <w:tcPr>
            <w:tcW w:w="4394" w:type="dxa"/>
            <w:vAlign w:val="center"/>
          </w:tcPr>
          <w:p w14:paraId="666B1B0A">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Устный опрос</w:t>
            </w:r>
          </w:p>
        </w:tc>
        <w:tc>
          <w:tcPr>
            <w:tcW w:w="2262" w:type="dxa"/>
            <w:vAlign w:val="center"/>
          </w:tcPr>
          <w:p w14:paraId="2B3B23B5">
            <w:pPr>
              <w:spacing w:after="0" w:line="240"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Уровень знаний</w:t>
            </w:r>
          </w:p>
        </w:tc>
      </w:tr>
      <w:tr w14:paraId="6D02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trPr>
        <w:tc>
          <w:tcPr>
            <w:tcW w:w="843" w:type="dxa"/>
            <w:vAlign w:val="center"/>
          </w:tcPr>
          <w:p w14:paraId="12EC3C56">
            <w:pPr>
              <w:spacing w:after="0" w:line="240"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3/2</w:t>
            </w:r>
          </w:p>
          <w:p w14:paraId="48171E63">
            <w:pPr>
              <w:spacing w:after="0" w:line="240" w:lineRule="auto"/>
              <w:jc w:val="center"/>
              <w:rPr>
                <w:rFonts w:ascii="Times New Roman" w:hAnsi="Times New Roman" w:cs="Times New Roman"/>
                <w:color w:val="auto"/>
                <w:sz w:val="24"/>
                <w:szCs w:val="24"/>
                <w:highlight w:val="none"/>
              </w:rPr>
            </w:pPr>
          </w:p>
        </w:tc>
        <w:tc>
          <w:tcPr>
            <w:tcW w:w="1704" w:type="dxa"/>
            <w:vAlign w:val="center"/>
          </w:tcPr>
          <w:p w14:paraId="27C7E821">
            <w:pPr>
              <w:spacing w:after="0" w:line="240"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Текущий контроль </w:t>
            </w:r>
          </w:p>
        </w:tc>
        <w:tc>
          <w:tcPr>
            <w:tcW w:w="4394" w:type="dxa"/>
            <w:vAlign w:val="center"/>
          </w:tcPr>
          <w:p w14:paraId="4EC0A4CF">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Реферат, доклад, эссе, тест, </w:t>
            </w:r>
            <w:r>
              <w:rPr>
                <w:rFonts w:ascii="Times New Roman" w:hAnsi="Times New Roman" w:eastAsia="Times New Roman" w:cs="Times New Roman"/>
                <w:color w:val="auto"/>
                <w:sz w:val="24"/>
                <w:szCs w:val="24"/>
                <w:highlight w:val="none"/>
                <w:lang w:eastAsia="ru-RU"/>
              </w:rPr>
              <w:t>круглый стол с сотрудником Камчатской краевой научной библиотеки им. С.П.Крашенинникова, контрольные работы, круглый стол с депутатом Законодательного собрания</w:t>
            </w:r>
          </w:p>
        </w:tc>
        <w:tc>
          <w:tcPr>
            <w:tcW w:w="2262" w:type="dxa"/>
            <w:vAlign w:val="center"/>
          </w:tcPr>
          <w:p w14:paraId="608C7401">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Качество освоения материала, освоение компетенций</w:t>
            </w:r>
          </w:p>
        </w:tc>
      </w:tr>
      <w:tr w14:paraId="7930A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14:paraId="1C8BEC10">
            <w:pPr>
              <w:spacing w:after="0" w:line="240"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3/2</w:t>
            </w:r>
          </w:p>
        </w:tc>
        <w:tc>
          <w:tcPr>
            <w:tcW w:w="1704" w:type="dxa"/>
            <w:vAlign w:val="center"/>
          </w:tcPr>
          <w:p w14:paraId="47CA43B5">
            <w:pPr>
              <w:spacing w:after="0" w:line="240"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Итоговый контроль</w:t>
            </w:r>
          </w:p>
        </w:tc>
        <w:tc>
          <w:tcPr>
            <w:tcW w:w="4394" w:type="dxa"/>
            <w:vAlign w:val="center"/>
          </w:tcPr>
          <w:p w14:paraId="49C3E7DF">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собеседование по вопросам, выносимым на зачет</w:t>
            </w:r>
          </w:p>
        </w:tc>
        <w:tc>
          <w:tcPr>
            <w:tcW w:w="2262" w:type="dxa"/>
            <w:vAlign w:val="center"/>
          </w:tcPr>
          <w:p w14:paraId="12FC1D3B">
            <w:pPr>
              <w:spacing w:after="0" w:line="240"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Правильность ответов на вопросы</w:t>
            </w:r>
          </w:p>
        </w:tc>
      </w:tr>
    </w:tbl>
    <w:p w14:paraId="064E50B1">
      <w:pPr>
        <w:spacing w:after="0" w:line="240" w:lineRule="auto"/>
        <w:contextualSpacing/>
        <w:rPr>
          <w:rFonts w:ascii="Times New Roman" w:hAnsi="Times New Roman" w:eastAsia="Times New Roman" w:cs="Times New Roman"/>
          <w:color w:val="auto"/>
          <w:sz w:val="28"/>
          <w:szCs w:val="28"/>
          <w:highlight w:val="none"/>
          <w:lang w:eastAsia="ru-RU"/>
        </w:rPr>
      </w:pPr>
    </w:p>
    <w:p w14:paraId="6803805A">
      <w:pPr>
        <w:ind w:left="75"/>
        <w:jc w:val="center"/>
        <w:rPr>
          <w:rFonts w:ascii="Times New Roman" w:hAnsi="Times New Roman" w:eastAsia="Times New Roman" w:cs="Times New Roman"/>
          <w:b/>
          <w:i/>
          <w:color w:val="auto"/>
          <w:sz w:val="24"/>
          <w:szCs w:val="24"/>
          <w:highlight w:val="none"/>
        </w:rPr>
      </w:pPr>
      <w:r>
        <w:rPr>
          <w:rFonts w:ascii="Times New Roman" w:hAnsi="Times New Roman" w:eastAsia="Times New Roman" w:cs="Times New Roman"/>
          <w:b/>
          <w:i/>
          <w:color w:val="auto"/>
          <w:sz w:val="24"/>
          <w:szCs w:val="24"/>
          <w:highlight w:val="none"/>
        </w:rPr>
        <w:t>10.3.Темы рефератов, докладов, эссе</w:t>
      </w:r>
    </w:p>
    <w:p w14:paraId="0094B1E2">
      <w:pPr>
        <w:pStyle w:val="22"/>
        <w:ind w:left="0"/>
        <w:rPr>
          <w:rFonts w:eastAsia="Times New Roman"/>
          <w:b/>
          <w:i/>
          <w:color w:val="auto"/>
          <w:highlight w:val="none"/>
        </w:rPr>
      </w:pPr>
    </w:p>
    <w:p w14:paraId="0B847E25">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 Специфика деловой коммуникации в различных культурах.</w:t>
      </w:r>
    </w:p>
    <w:p w14:paraId="6791B993">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 Вербальные и невербальные средства общения и их функция в деловой коммуникации.</w:t>
      </w:r>
    </w:p>
    <w:p w14:paraId="65D41AEB">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 Взаимосвязь национальной ментальности и корпоративной культуры.</w:t>
      </w:r>
    </w:p>
    <w:p w14:paraId="1AA4D2E9">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4. Межкультурные различия в деловой коммуникации.</w:t>
      </w:r>
    </w:p>
    <w:p w14:paraId="71623CC4">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5. Концепции межкультурных различий: теория ценностных ориентаций Клакхон и Стродбека, теория ценностных конфигураций Парсонса.</w:t>
      </w:r>
    </w:p>
    <w:p w14:paraId="7F795857">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6. Параметры межкультурных различий: теории Хофстеде, Тромпенаарса.</w:t>
      </w:r>
    </w:p>
    <w:p w14:paraId="152BA669">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7. Теория Холла: высоко- и низко-контекстные культуры.</w:t>
      </w:r>
    </w:p>
    <w:p w14:paraId="7998EE57">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8. Восприятие времени в различных культурах: концепция Льюиса.</w:t>
      </w:r>
    </w:p>
    <w:p w14:paraId="1870188F">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9. Специфика телефонных переговоров с точки зрения бизнес-этикета.</w:t>
      </w:r>
    </w:p>
    <w:p w14:paraId="0B2E27E5">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10. Бизнес-этикет. Национальная и культурная специфика.</w:t>
      </w:r>
    </w:p>
    <w:p w14:paraId="34AAF25E">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11. Деловая коммуникация в межкультурном контексте.</w:t>
      </w:r>
    </w:p>
    <w:p w14:paraId="6E1AB61C">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12. Общечеловеческие нормы и ценности как основа коммуникаций в современном мире</w:t>
      </w:r>
    </w:p>
    <w:p w14:paraId="0CB923BD">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13. Этнокультурные нормы деловых коммуникаций</w:t>
      </w:r>
    </w:p>
    <w:p w14:paraId="6C65884B">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14. Этнокультурные нормы научных коммуникаций</w:t>
      </w:r>
    </w:p>
    <w:p w14:paraId="47FD62C5">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15. Конфликтные ситуации и способы их преодоления в деловой коммуникации.</w:t>
      </w:r>
    </w:p>
    <w:p w14:paraId="062DAB3C">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16. Особенности групповых коммуникаций в системе науки</w:t>
      </w:r>
    </w:p>
    <w:p w14:paraId="71685BFC">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17. Особенности публичных научных выступлений. </w:t>
      </w:r>
    </w:p>
    <w:p w14:paraId="089D1185">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18. Научная беседа. </w:t>
      </w:r>
    </w:p>
    <w:p w14:paraId="07B879A3">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19. Роль трансляции в научных коммуникациях. </w:t>
      </w:r>
    </w:p>
    <w:p w14:paraId="0FB6C0D3">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20. Эволюция научных коммуникаций. </w:t>
      </w:r>
    </w:p>
    <w:p w14:paraId="1CE1EFA6">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21. Формы научных коммуникаций. </w:t>
      </w:r>
    </w:p>
    <w:p w14:paraId="0E37224D">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22. Функции деловых переговоров</w:t>
      </w:r>
    </w:p>
    <w:p w14:paraId="669EB9DF">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23. Составляющие процесса деловых переговоров.</w:t>
      </w:r>
    </w:p>
    <w:p w14:paraId="60CBBE27">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24. Стили деловых переговоров.</w:t>
      </w:r>
    </w:p>
    <w:p w14:paraId="75A57FBB">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25. Давление в переговорах и способы противостояния в деловых переговорах.</w:t>
      </w:r>
    </w:p>
    <w:p w14:paraId="23BED236">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26. Запрещенные приемы в деловых переговорах.</w:t>
      </w:r>
    </w:p>
    <w:p w14:paraId="6549D2CD">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27. Манипуляции, применяемые в деловых переговорах</w:t>
      </w:r>
    </w:p>
    <w:p w14:paraId="7F1A8326">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28. Информационные системы коммуникаций в современном мире. </w:t>
      </w:r>
    </w:p>
    <w:p w14:paraId="5FFD8FA0">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29. Интернет-совещания, их роль в деловых коммуникациях.</w:t>
      </w:r>
    </w:p>
    <w:p w14:paraId="79EE577F">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30. Роль виртуальных коммуникаций в развитии науки. </w:t>
      </w:r>
    </w:p>
    <w:p w14:paraId="28C5D1FB">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31. Коммуникации и становление научной специальности.</w:t>
      </w:r>
    </w:p>
    <w:p w14:paraId="5FBE3556">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32. Значение веб-сайтов и Интернет-форумов в науке. </w:t>
      </w:r>
    </w:p>
    <w:p w14:paraId="275F8AB0">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33. Электронные библиотеки в системе виртуальных коммуникаций.</w:t>
      </w:r>
    </w:p>
    <w:p w14:paraId="3BF01D53">
      <w:pPr>
        <w:pStyle w:val="22"/>
        <w:ind w:left="0"/>
        <w:jc w:val="both"/>
        <w:rPr>
          <w:rFonts w:eastAsia="Times New Roman"/>
          <w:color w:val="auto"/>
          <w:highlight w:val="none"/>
        </w:rPr>
      </w:pPr>
    </w:p>
    <w:p w14:paraId="6A18B40A">
      <w:pPr>
        <w:pStyle w:val="22"/>
        <w:ind w:left="0"/>
        <w:rPr>
          <w:rFonts w:eastAsia="Times New Roman"/>
          <w:b/>
          <w:i/>
          <w:color w:val="auto"/>
          <w:highlight w:val="none"/>
        </w:rPr>
      </w:pPr>
    </w:p>
    <w:p w14:paraId="0787769F">
      <w:pPr>
        <w:widowControl w:val="0"/>
        <w:spacing w:after="0" w:line="360" w:lineRule="auto"/>
        <w:jc w:val="center"/>
        <w:rPr>
          <w:rFonts w:ascii="Times New Roman" w:hAnsi="Times New Roman" w:eastAsia="Times New Roman" w:cs="Times New Roman"/>
          <w:b/>
          <w:color w:val="auto"/>
          <w:highlight w:val="none"/>
        </w:rPr>
      </w:pPr>
      <w:r>
        <w:rPr>
          <w:rFonts w:ascii="Times New Roman" w:hAnsi="Times New Roman" w:eastAsia="Times New Roman" w:cs="Times New Roman"/>
          <w:b/>
          <w:color w:val="auto"/>
          <w:sz w:val="24"/>
          <w:szCs w:val="24"/>
          <w:highlight w:val="none"/>
          <w:lang w:eastAsia="ru-RU"/>
        </w:rPr>
        <w:t xml:space="preserve">10.4 </w:t>
      </w:r>
      <w:r>
        <w:rPr>
          <w:rFonts w:ascii="Times New Roman" w:hAnsi="Times New Roman" w:eastAsia="Times New Roman" w:cs="Times New Roman"/>
          <w:b/>
          <w:color w:val="auto"/>
          <w:highlight w:val="none"/>
        </w:rPr>
        <w:t>Тестовые задания</w:t>
      </w:r>
    </w:p>
    <w:p w14:paraId="7243C6F2">
      <w:pPr>
        <w:spacing w:after="0"/>
        <w:jc w:val="center"/>
        <w:rPr>
          <w:rFonts w:ascii="Times New Roman" w:hAnsi="Times New Roman" w:cs="Times New Roman"/>
          <w:b/>
          <w:color w:val="auto"/>
          <w:sz w:val="24"/>
          <w:szCs w:val="24"/>
          <w:highlight w:val="none"/>
        </w:rPr>
      </w:pPr>
    </w:p>
    <w:p w14:paraId="61B36FC5">
      <w:pPr>
        <w:pStyle w:val="9"/>
        <w:numPr>
          <w:ilvl w:val="0"/>
          <w:numId w:val="5"/>
        </w:numPr>
        <w:spacing w:after="0" w:line="360" w:lineRule="auto"/>
        <w:rPr>
          <w:b/>
          <w:bCs/>
          <w:color w:val="auto"/>
          <w:sz w:val="24"/>
          <w:szCs w:val="24"/>
          <w:highlight w:val="none"/>
        </w:rPr>
      </w:pPr>
      <w:r>
        <w:rPr>
          <w:b/>
          <w:bCs/>
          <w:color w:val="auto"/>
          <w:sz w:val="24"/>
          <w:szCs w:val="24"/>
          <w:highlight w:val="none"/>
        </w:rPr>
        <w:t xml:space="preserve">Формой деловой коммуникации является </w:t>
      </w:r>
    </w:p>
    <w:p w14:paraId="4BA73A0D">
      <w:pPr>
        <w:pStyle w:val="9"/>
        <w:numPr>
          <w:ilvl w:val="0"/>
          <w:numId w:val="6"/>
        </w:numPr>
        <w:spacing w:after="0" w:line="360" w:lineRule="auto"/>
        <w:ind w:left="0" w:firstLine="0"/>
        <w:jc w:val="both"/>
        <w:rPr>
          <w:bCs/>
          <w:color w:val="auto"/>
          <w:sz w:val="24"/>
          <w:szCs w:val="24"/>
          <w:highlight w:val="none"/>
        </w:rPr>
      </w:pPr>
      <w:r>
        <w:rPr>
          <w:bCs/>
          <w:color w:val="auto"/>
          <w:sz w:val="24"/>
          <w:szCs w:val="24"/>
          <w:highlight w:val="none"/>
        </w:rPr>
        <w:t xml:space="preserve">конфликт </w:t>
      </w:r>
    </w:p>
    <w:p w14:paraId="486FB7F0">
      <w:pPr>
        <w:pStyle w:val="9"/>
        <w:numPr>
          <w:ilvl w:val="0"/>
          <w:numId w:val="6"/>
        </w:numPr>
        <w:spacing w:after="0" w:line="360" w:lineRule="auto"/>
        <w:ind w:left="0" w:firstLine="0"/>
        <w:jc w:val="both"/>
        <w:rPr>
          <w:bCs/>
          <w:color w:val="auto"/>
          <w:sz w:val="24"/>
          <w:szCs w:val="24"/>
          <w:highlight w:val="none"/>
        </w:rPr>
      </w:pPr>
      <w:r>
        <w:rPr>
          <w:bCs/>
          <w:color w:val="auto"/>
          <w:sz w:val="24"/>
          <w:szCs w:val="24"/>
          <w:highlight w:val="none"/>
        </w:rPr>
        <w:t>письменная</w:t>
      </w:r>
    </w:p>
    <w:p w14:paraId="6ACB0C8A">
      <w:pPr>
        <w:pStyle w:val="9"/>
        <w:numPr>
          <w:ilvl w:val="0"/>
          <w:numId w:val="6"/>
        </w:numPr>
        <w:spacing w:after="0" w:line="360" w:lineRule="auto"/>
        <w:ind w:left="0" w:firstLine="0"/>
        <w:jc w:val="both"/>
        <w:rPr>
          <w:bCs/>
          <w:color w:val="auto"/>
          <w:sz w:val="24"/>
          <w:szCs w:val="24"/>
          <w:highlight w:val="none"/>
        </w:rPr>
      </w:pPr>
      <w:r>
        <w:rPr>
          <w:bCs/>
          <w:color w:val="auto"/>
          <w:sz w:val="24"/>
          <w:szCs w:val="24"/>
          <w:highlight w:val="none"/>
        </w:rPr>
        <w:t>межличностная</w:t>
      </w:r>
    </w:p>
    <w:p w14:paraId="2788D185">
      <w:pPr>
        <w:pStyle w:val="9"/>
        <w:numPr>
          <w:ilvl w:val="0"/>
          <w:numId w:val="7"/>
        </w:numPr>
        <w:tabs>
          <w:tab w:val="left" w:pos="851"/>
        </w:tabs>
        <w:spacing w:after="0" w:line="360" w:lineRule="auto"/>
        <w:ind w:hanging="1003"/>
        <w:jc w:val="both"/>
        <w:rPr>
          <w:b/>
          <w:bCs/>
          <w:color w:val="auto"/>
          <w:sz w:val="24"/>
          <w:szCs w:val="24"/>
          <w:highlight w:val="none"/>
        </w:rPr>
      </w:pPr>
      <w:r>
        <w:rPr>
          <w:b/>
          <w:bCs/>
          <w:color w:val="auto"/>
          <w:sz w:val="24"/>
          <w:szCs w:val="24"/>
          <w:highlight w:val="none"/>
        </w:rPr>
        <w:t>К традиционным средствам научной коммуникации относится:</w:t>
      </w:r>
    </w:p>
    <w:p w14:paraId="25F938EB">
      <w:pPr>
        <w:pStyle w:val="9"/>
        <w:numPr>
          <w:ilvl w:val="0"/>
          <w:numId w:val="8"/>
        </w:numPr>
        <w:spacing w:after="0" w:line="360" w:lineRule="auto"/>
        <w:ind w:left="0" w:firstLine="0"/>
        <w:jc w:val="both"/>
        <w:rPr>
          <w:bCs/>
          <w:color w:val="auto"/>
          <w:sz w:val="24"/>
          <w:szCs w:val="24"/>
          <w:highlight w:val="none"/>
        </w:rPr>
      </w:pPr>
      <w:r>
        <w:rPr>
          <w:bCs/>
          <w:color w:val="auto"/>
          <w:sz w:val="24"/>
          <w:szCs w:val="24"/>
          <w:highlight w:val="none"/>
        </w:rPr>
        <w:t xml:space="preserve">документальный источник информации </w:t>
      </w:r>
    </w:p>
    <w:p w14:paraId="05C917F2">
      <w:pPr>
        <w:pStyle w:val="9"/>
        <w:numPr>
          <w:ilvl w:val="0"/>
          <w:numId w:val="8"/>
        </w:numPr>
        <w:spacing w:after="0" w:line="360" w:lineRule="auto"/>
        <w:ind w:left="0" w:firstLine="0"/>
        <w:jc w:val="both"/>
        <w:rPr>
          <w:bCs/>
          <w:color w:val="auto"/>
          <w:sz w:val="24"/>
          <w:szCs w:val="24"/>
          <w:highlight w:val="none"/>
        </w:rPr>
      </w:pPr>
      <w:r>
        <w:rPr>
          <w:bCs/>
          <w:color w:val="auto"/>
          <w:sz w:val="24"/>
          <w:szCs w:val="24"/>
          <w:highlight w:val="none"/>
        </w:rPr>
        <w:t xml:space="preserve">электронная почта </w:t>
      </w:r>
    </w:p>
    <w:p w14:paraId="3EAB0810">
      <w:pPr>
        <w:pStyle w:val="9"/>
        <w:numPr>
          <w:ilvl w:val="0"/>
          <w:numId w:val="8"/>
        </w:numPr>
        <w:spacing w:after="0" w:line="360" w:lineRule="auto"/>
        <w:ind w:left="0" w:firstLine="0"/>
        <w:jc w:val="both"/>
        <w:rPr>
          <w:bCs/>
          <w:color w:val="auto"/>
          <w:sz w:val="24"/>
          <w:szCs w:val="24"/>
          <w:highlight w:val="none"/>
        </w:rPr>
      </w:pPr>
      <w:r>
        <w:rPr>
          <w:bCs/>
          <w:color w:val="auto"/>
          <w:sz w:val="24"/>
          <w:szCs w:val="24"/>
          <w:highlight w:val="none"/>
        </w:rPr>
        <w:t xml:space="preserve">подведение итогов беседы </w:t>
      </w:r>
    </w:p>
    <w:p w14:paraId="72819BFE">
      <w:pPr>
        <w:pStyle w:val="9"/>
        <w:numPr>
          <w:ilvl w:val="0"/>
          <w:numId w:val="7"/>
        </w:numPr>
        <w:spacing w:after="0" w:line="360" w:lineRule="auto"/>
        <w:jc w:val="both"/>
        <w:rPr>
          <w:b/>
          <w:bCs/>
          <w:color w:val="auto"/>
          <w:sz w:val="24"/>
          <w:szCs w:val="24"/>
          <w:highlight w:val="none"/>
        </w:rPr>
      </w:pPr>
      <w:r>
        <w:rPr>
          <w:b/>
          <w:bCs/>
          <w:color w:val="auto"/>
          <w:sz w:val="24"/>
          <w:szCs w:val="24"/>
          <w:highlight w:val="none"/>
        </w:rPr>
        <w:t xml:space="preserve">К фазам деловых переговоров относится </w:t>
      </w:r>
    </w:p>
    <w:p w14:paraId="529C9CBA">
      <w:pPr>
        <w:pStyle w:val="9"/>
        <w:numPr>
          <w:ilvl w:val="0"/>
          <w:numId w:val="9"/>
        </w:numPr>
        <w:spacing w:after="0" w:line="360" w:lineRule="auto"/>
        <w:ind w:left="0" w:firstLine="0"/>
        <w:jc w:val="both"/>
        <w:rPr>
          <w:bCs/>
          <w:color w:val="auto"/>
          <w:sz w:val="24"/>
          <w:szCs w:val="24"/>
          <w:highlight w:val="none"/>
        </w:rPr>
      </w:pPr>
      <w:r>
        <w:rPr>
          <w:bCs/>
          <w:color w:val="auto"/>
          <w:sz w:val="24"/>
          <w:szCs w:val="24"/>
          <w:highlight w:val="none"/>
        </w:rPr>
        <w:t xml:space="preserve">приветствие </w:t>
      </w:r>
    </w:p>
    <w:p w14:paraId="5C7FE631">
      <w:pPr>
        <w:pStyle w:val="9"/>
        <w:numPr>
          <w:ilvl w:val="0"/>
          <w:numId w:val="9"/>
        </w:numPr>
        <w:spacing w:after="0" w:line="360" w:lineRule="auto"/>
        <w:ind w:left="0" w:firstLine="0"/>
        <w:jc w:val="both"/>
        <w:rPr>
          <w:bCs/>
          <w:color w:val="auto"/>
          <w:sz w:val="24"/>
          <w:szCs w:val="24"/>
          <w:highlight w:val="none"/>
        </w:rPr>
      </w:pPr>
      <w:r>
        <w:rPr>
          <w:bCs/>
          <w:color w:val="auto"/>
          <w:sz w:val="24"/>
          <w:szCs w:val="24"/>
          <w:highlight w:val="none"/>
        </w:rPr>
        <w:t xml:space="preserve">аргументирование </w:t>
      </w:r>
    </w:p>
    <w:p w14:paraId="072F13D5">
      <w:pPr>
        <w:pStyle w:val="9"/>
        <w:numPr>
          <w:ilvl w:val="0"/>
          <w:numId w:val="9"/>
        </w:numPr>
        <w:spacing w:after="0" w:line="360" w:lineRule="auto"/>
        <w:ind w:left="0" w:firstLine="0"/>
        <w:jc w:val="both"/>
        <w:rPr>
          <w:bCs/>
          <w:color w:val="auto"/>
          <w:sz w:val="24"/>
          <w:szCs w:val="24"/>
          <w:highlight w:val="none"/>
        </w:rPr>
      </w:pPr>
      <w:r>
        <w:rPr>
          <w:bCs/>
          <w:color w:val="auto"/>
          <w:sz w:val="24"/>
          <w:szCs w:val="24"/>
          <w:highlight w:val="none"/>
        </w:rPr>
        <w:t xml:space="preserve">примирение сторон </w:t>
      </w:r>
    </w:p>
    <w:p w14:paraId="73B31CFC">
      <w:pPr>
        <w:pStyle w:val="9"/>
        <w:spacing w:after="0" w:line="360" w:lineRule="auto"/>
        <w:jc w:val="both"/>
        <w:rPr>
          <w:b/>
          <w:bCs/>
          <w:color w:val="auto"/>
          <w:sz w:val="24"/>
          <w:szCs w:val="24"/>
          <w:highlight w:val="none"/>
        </w:rPr>
      </w:pPr>
      <w:r>
        <w:rPr>
          <w:b/>
          <w:bCs/>
          <w:color w:val="auto"/>
          <w:sz w:val="24"/>
          <w:szCs w:val="24"/>
          <w:highlight w:val="none"/>
        </w:rPr>
        <w:t xml:space="preserve">4. Новой формой научных коммуникаций является </w:t>
      </w:r>
    </w:p>
    <w:p w14:paraId="7485F840">
      <w:pPr>
        <w:pStyle w:val="9"/>
        <w:numPr>
          <w:ilvl w:val="0"/>
          <w:numId w:val="10"/>
        </w:numPr>
        <w:spacing w:after="0" w:line="360" w:lineRule="auto"/>
        <w:ind w:left="0" w:firstLine="0"/>
        <w:jc w:val="both"/>
        <w:rPr>
          <w:bCs/>
          <w:color w:val="auto"/>
          <w:sz w:val="24"/>
          <w:szCs w:val="24"/>
          <w:highlight w:val="none"/>
        </w:rPr>
      </w:pPr>
      <w:r>
        <w:rPr>
          <w:bCs/>
          <w:color w:val="auto"/>
          <w:sz w:val="24"/>
          <w:szCs w:val="24"/>
          <w:highlight w:val="none"/>
        </w:rPr>
        <w:t xml:space="preserve">веб-серфинг </w:t>
      </w:r>
    </w:p>
    <w:p w14:paraId="60B9F21A">
      <w:pPr>
        <w:pStyle w:val="9"/>
        <w:numPr>
          <w:ilvl w:val="0"/>
          <w:numId w:val="10"/>
        </w:numPr>
        <w:spacing w:after="0" w:line="360" w:lineRule="auto"/>
        <w:ind w:left="0" w:firstLine="0"/>
        <w:jc w:val="both"/>
        <w:rPr>
          <w:bCs/>
          <w:color w:val="auto"/>
          <w:sz w:val="24"/>
          <w:szCs w:val="24"/>
          <w:highlight w:val="none"/>
        </w:rPr>
      </w:pPr>
      <w:r>
        <w:rPr>
          <w:bCs/>
          <w:color w:val="auto"/>
          <w:sz w:val="24"/>
          <w:szCs w:val="24"/>
          <w:highlight w:val="none"/>
        </w:rPr>
        <w:t xml:space="preserve">конференция </w:t>
      </w:r>
    </w:p>
    <w:p w14:paraId="2330FA47">
      <w:pPr>
        <w:pStyle w:val="9"/>
        <w:numPr>
          <w:ilvl w:val="0"/>
          <w:numId w:val="10"/>
        </w:numPr>
        <w:spacing w:after="0" w:line="360" w:lineRule="auto"/>
        <w:ind w:left="0" w:firstLine="0"/>
        <w:jc w:val="both"/>
        <w:rPr>
          <w:bCs/>
          <w:color w:val="auto"/>
          <w:sz w:val="24"/>
          <w:szCs w:val="24"/>
          <w:highlight w:val="none"/>
        </w:rPr>
      </w:pPr>
      <w:r>
        <w:rPr>
          <w:bCs/>
          <w:color w:val="auto"/>
          <w:sz w:val="24"/>
          <w:szCs w:val="24"/>
          <w:highlight w:val="none"/>
        </w:rPr>
        <w:t xml:space="preserve">диспут </w:t>
      </w:r>
    </w:p>
    <w:p w14:paraId="7423AF69">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bCs/>
          <w:color w:val="auto"/>
          <w:sz w:val="24"/>
          <w:szCs w:val="24"/>
          <w:highlight w:val="none"/>
        </w:rPr>
        <w:t xml:space="preserve">5. </w:t>
      </w:r>
      <w:r>
        <w:rPr>
          <w:rFonts w:ascii="Times New Roman" w:hAnsi="Times New Roman" w:cs="Times New Roman"/>
          <w:b/>
          <w:color w:val="auto"/>
          <w:sz w:val="24"/>
          <w:szCs w:val="24"/>
          <w:highlight w:val="none"/>
        </w:rPr>
        <w:t>Целью критики в деловых отношениях является:</w:t>
      </w:r>
    </w:p>
    <w:p w14:paraId="7A04D8B5">
      <w:pPr>
        <w:numPr>
          <w:ilvl w:val="0"/>
          <w:numId w:val="11"/>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устранение ошибок в производстве</w:t>
      </w:r>
    </w:p>
    <w:p w14:paraId="2A5595A5">
      <w:pPr>
        <w:numPr>
          <w:ilvl w:val="0"/>
          <w:numId w:val="11"/>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воспитание работника</w:t>
      </w:r>
    </w:p>
    <w:p w14:paraId="101D0595">
      <w:pPr>
        <w:numPr>
          <w:ilvl w:val="0"/>
          <w:numId w:val="11"/>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создание имиджа руководителя</w:t>
      </w:r>
    </w:p>
    <w:p w14:paraId="66BB4F7E">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6.Целью деловых коммуникаций является:</w:t>
      </w:r>
    </w:p>
    <w:p w14:paraId="689A5BF1">
      <w:pPr>
        <w:numPr>
          <w:ilvl w:val="0"/>
          <w:numId w:val="12"/>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общение </w:t>
      </w:r>
    </w:p>
    <w:p w14:paraId="4DEC4EEA">
      <w:pPr>
        <w:numPr>
          <w:ilvl w:val="0"/>
          <w:numId w:val="12"/>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повышение эффективности производства</w:t>
      </w:r>
    </w:p>
    <w:p w14:paraId="6C2A8462">
      <w:pPr>
        <w:numPr>
          <w:ilvl w:val="0"/>
          <w:numId w:val="12"/>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духовное развитие персонала</w:t>
      </w:r>
    </w:p>
    <w:p w14:paraId="474BBF74">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7.Методологию коммуникологии разработали:</w:t>
      </w:r>
    </w:p>
    <w:p w14:paraId="32712C3E">
      <w:pPr>
        <w:numPr>
          <w:ilvl w:val="0"/>
          <w:numId w:val="13"/>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Луман и Хабермас</w:t>
      </w:r>
    </w:p>
    <w:p w14:paraId="02E00B02">
      <w:pPr>
        <w:numPr>
          <w:ilvl w:val="0"/>
          <w:numId w:val="13"/>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Платон и Сократ</w:t>
      </w:r>
    </w:p>
    <w:p w14:paraId="1126C1E2">
      <w:pPr>
        <w:numPr>
          <w:ilvl w:val="0"/>
          <w:numId w:val="13"/>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Бэкон и Гоббс</w:t>
      </w:r>
    </w:p>
    <w:p w14:paraId="4ADC5D7D">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8.Целью деловой конфликтологии является:</w:t>
      </w:r>
    </w:p>
    <w:p w14:paraId="07B1C228">
      <w:pPr>
        <w:numPr>
          <w:ilvl w:val="0"/>
          <w:numId w:val="14"/>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предотвращение конфликтов</w:t>
      </w:r>
    </w:p>
    <w:p w14:paraId="3AD5DF6A">
      <w:pPr>
        <w:numPr>
          <w:ilvl w:val="0"/>
          <w:numId w:val="14"/>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управление конфликтами</w:t>
      </w:r>
    </w:p>
    <w:p w14:paraId="3A3B8ACA">
      <w:pPr>
        <w:numPr>
          <w:ilvl w:val="0"/>
          <w:numId w:val="14"/>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описание видов конфликтов на предприятии</w:t>
      </w:r>
    </w:p>
    <w:p w14:paraId="2CF204ED">
      <w:pPr>
        <w:pStyle w:val="22"/>
        <w:numPr>
          <w:ilvl w:val="0"/>
          <w:numId w:val="15"/>
        </w:numPr>
        <w:spacing w:line="360" w:lineRule="auto"/>
        <w:jc w:val="both"/>
        <w:rPr>
          <w:b/>
          <w:color w:val="auto"/>
          <w:highlight w:val="none"/>
        </w:rPr>
      </w:pPr>
      <w:r>
        <w:rPr>
          <w:b/>
          <w:color w:val="auto"/>
          <w:highlight w:val="none"/>
        </w:rPr>
        <w:t>Корпоративная культура должна строиться на принципах:</w:t>
      </w:r>
    </w:p>
    <w:p w14:paraId="20C72B40">
      <w:pPr>
        <w:numPr>
          <w:ilvl w:val="0"/>
          <w:numId w:val="16"/>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соперничества</w:t>
      </w:r>
    </w:p>
    <w:p w14:paraId="67CDE1CB">
      <w:pPr>
        <w:numPr>
          <w:ilvl w:val="0"/>
          <w:numId w:val="16"/>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сотрудничества</w:t>
      </w:r>
    </w:p>
    <w:p w14:paraId="058BF13B">
      <w:pPr>
        <w:numPr>
          <w:ilvl w:val="0"/>
          <w:numId w:val="16"/>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соревновательности</w:t>
      </w:r>
    </w:p>
    <w:p w14:paraId="0D9C634B">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10.Самопрезентация направлена на:</w:t>
      </w:r>
    </w:p>
    <w:p w14:paraId="0E69FFC4">
      <w:pPr>
        <w:numPr>
          <w:ilvl w:val="0"/>
          <w:numId w:val="17"/>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создание имиджа</w:t>
      </w:r>
    </w:p>
    <w:p w14:paraId="20980D0C">
      <w:pPr>
        <w:numPr>
          <w:ilvl w:val="0"/>
          <w:numId w:val="17"/>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манипуляцию личностными отношениями</w:t>
      </w:r>
    </w:p>
    <w:p w14:paraId="48579B35">
      <w:pPr>
        <w:numPr>
          <w:ilvl w:val="0"/>
          <w:numId w:val="17"/>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влияние на руководителя и коллектив для достижения собственной выгоды</w:t>
      </w:r>
    </w:p>
    <w:p w14:paraId="594BCF69">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11.Целью научных коммуникаций является:</w:t>
      </w:r>
    </w:p>
    <w:p w14:paraId="4A6A1E79">
      <w:pPr>
        <w:numPr>
          <w:ilvl w:val="0"/>
          <w:numId w:val="18"/>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развитие науки и научного знания</w:t>
      </w:r>
    </w:p>
    <w:p w14:paraId="7CC3D099">
      <w:pPr>
        <w:numPr>
          <w:ilvl w:val="0"/>
          <w:numId w:val="18"/>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общение ученых</w:t>
      </w:r>
    </w:p>
    <w:p w14:paraId="2CFEA555">
      <w:pPr>
        <w:numPr>
          <w:ilvl w:val="0"/>
          <w:numId w:val="18"/>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знакомство с культурой и обычаями стран, где планируется учеба студентов</w:t>
      </w:r>
    </w:p>
    <w:p w14:paraId="0C8FE4E0">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12.Целью «невидимого колледжа» является:</w:t>
      </w:r>
    </w:p>
    <w:p w14:paraId="65D255BB">
      <w:pPr>
        <w:numPr>
          <w:ilvl w:val="0"/>
          <w:numId w:val="19"/>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формирование сообщества ученых в виртуальном пространстве</w:t>
      </w:r>
    </w:p>
    <w:p w14:paraId="146D5761">
      <w:pPr>
        <w:numPr>
          <w:ilvl w:val="0"/>
          <w:numId w:val="19"/>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дистантное образование студентов</w:t>
      </w:r>
    </w:p>
    <w:p w14:paraId="001FFFA1">
      <w:pPr>
        <w:numPr>
          <w:ilvl w:val="0"/>
          <w:numId w:val="19"/>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общение всех, кто интересуется проблемами науки</w:t>
      </w:r>
    </w:p>
    <w:p w14:paraId="23648B4F">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13.Компьютерная герменевтика связана с:</w:t>
      </w:r>
    </w:p>
    <w:p w14:paraId="7203AAA6">
      <w:pPr>
        <w:numPr>
          <w:ilvl w:val="0"/>
          <w:numId w:val="20"/>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проблемами понимания в виртуальном пространстве</w:t>
      </w:r>
    </w:p>
    <w:p w14:paraId="50006C4E">
      <w:pPr>
        <w:numPr>
          <w:ilvl w:val="0"/>
          <w:numId w:val="20"/>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международными  виртуальными коммуникациями</w:t>
      </w:r>
    </w:p>
    <w:p w14:paraId="58051802">
      <w:pPr>
        <w:numPr>
          <w:ilvl w:val="0"/>
          <w:numId w:val="20"/>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различием программ и версий, используемых при коммуникации</w:t>
      </w:r>
    </w:p>
    <w:p w14:paraId="4B55F4C8">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14.В какой аспект функционирования науки попадают коммуникации ученых:</w:t>
      </w:r>
    </w:p>
    <w:p w14:paraId="0B289A46">
      <w:pPr>
        <w:numPr>
          <w:ilvl w:val="0"/>
          <w:numId w:val="21"/>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наука как социальный институт</w:t>
      </w:r>
    </w:p>
    <w:p w14:paraId="19B1960E">
      <w:pPr>
        <w:numPr>
          <w:ilvl w:val="0"/>
          <w:numId w:val="21"/>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наука как объективное знание</w:t>
      </w:r>
    </w:p>
    <w:p w14:paraId="342ABC01">
      <w:pPr>
        <w:numPr>
          <w:ilvl w:val="0"/>
          <w:numId w:val="21"/>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наука и образование</w:t>
      </w:r>
    </w:p>
    <w:p w14:paraId="1EFD58D4">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15.Основной целью современных коммуникаций ученых является:</w:t>
      </w:r>
    </w:p>
    <w:p w14:paraId="7485E420">
      <w:pPr>
        <w:numPr>
          <w:ilvl w:val="0"/>
          <w:numId w:val="22"/>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решение проблем, имеющих общую значимость для человечества</w:t>
      </w:r>
    </w:p>
    <w:p w14:paraId="6668BD31">
      <w:pPr>
        <w:numPr>
          <w:ilvl w:val="0"/>
          <w:numId w:val="22"/>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обмен научным опытом</w:t>
      </w:r>
    </w:p>
    <w:p w14:paraId="14401AAA">
      <w:pPr>
        <w:numPr>
          <w:ilvl w:val="0"/>
          <w:numId w:val="22"/>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межличностное общение ученых всего мира</w:t>
      </w:r>
    </w:p>
    <w:p w14:paraId="2F0DBDE0">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16.Когда необходим спор  в процессе коммуникаций:</w:t>
      </w:r>
    </w:p>
    <w:p w14:paraId="645E5D97">
      <w:pPr>
        <w:numPr>
          <w:ilvl w:val="0"/>
          <w:numId w:val="23"/>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всегда, т.к. спор – это источник истины</w:t>
      </w:r>
    </w:p>
    <w:p w14:paraId="4FC768A6">
      <w:pPr>
        <w:numPr>
          <w:ilvl w:val="0"/>
          <w:numId w:val="23"/>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никогда, т.к. спор может быть источником конфликтов</w:t>
      </w:r>
    </w:p>
    <w:p w14:paraId="3965CB17">
      <w:pPr>
        <w:numPr>
          <w:ilvl w:val="0"/>
          <w:numId w:val="23"/>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зависимости от конкретных обстоятельств деловых коммуникаций</w:t>
      </w:r>
    </w:p>
    <w:p w14:paraId="45039D29">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17.Интерактивная сторона коммуникаций связана с:</w:t>
      </w:r>
    </w:p>
    <w:p w14:paraId="4778D15F">
      <w:pPr>
        <w:numPr>
          <w:ilvl w:val="0"/>
          <w:numId w:val="24"/>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трансакциями</w:t>
      </w:r>
    </w:p>
    <w:p w14:paraId="11AF8EDA">
      <w:pPr>
        <w:numPr>
          <w:ilvl w:val="0"/>
          <w:numId w:val="24"/>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манипулированием в процессе коммуникаций</w:t>
      </w:r>
    </w:p>
    <w:p w14:paraId="5C12EDBB">
      <w:pPr>
        <w:numPr>
          <w:ilvl w:val="0"/>
          <w:numId w:val="24"/>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профилактикой конфликтов</w:t>
      </w:r>
    </w:p>
    <w:p w14:paraId="31D92191">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18.Коммуникативная сторона общения связана с:</w:t>
      </w:r>
    </w:p>
    <w:p w14:paraId="214CA56E">
      <w:pPr>
        <w:numPr>
          <w:ilvl w:val="0"/>
          <w:numId w:val="25"/>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содержанием и пониманием в процессе коммуникации</w:t>
      </w:r>
    </w:p>
    <w:p w14:paraId="0199945A">
      <w:pPr>
        <w:numPr>
          <w:ilvl w:val="0"/>
          <w:numId w:val="25"/>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профилактикой конфликтов</w:t>
      </w:r>
    </w:p>
    <w:p w14:paraId="409B197D">
      <w:pPr>
        <w:numPr>
          <w:ilvl w:val="0"/>
          <w:numId w:val="25"/>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созданием имиджа в общении</w:t>
      </w:r>
    </w:p>
    <w:p w14:paraId="33353EE3">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19.Суггестия в коммуникациях – это:</w:t>
      </w:r>
    </w:p>
    <w:p w14:paraId="239A538A">
      <w:pPr>
        <w:numPr>
          <w:ilvl w:val="0"/>
          <w:numId w:val="26"/>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способ внушения</w:t>
      </w:r>
    </w:p>
    <w:p w14:paraId="3BC7E409">
      <w:pPr>
        <w:numPr>
          <w:ilvl w:val="0"/>
          <w:numId w:val="26"/>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способ самопрезентации</w:t>
      </w:r>
    </w:p>
    <w:p w14:paraId="0198DA77">
      <w:pPr>
        <w:numPr>
          <w:ilvl w:val="0"/>
          <w:numId w:val="26"/>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способ уйти от переговоров</w:t>
      </w:r>
    </w:p>
    <w:p w14:paraId="3DFFBE1A">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20.Ритуальный стиль коммуникации основан на:</w:t>
      </w:r>
    </w:p>
    <w:p w14:paraId="2D3E2539">
      <w:pPr>
        <w:numPr>
          <w:ilvl w:val="0"/>
          <w:numId w:val="27"/>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актуализации формальных норм общения</w:t>
      </w:r>
    </w:p>
    <w:p w14:paraId="7CF31382">
      <w:pPr>
        <w:numPr>
          <w:ilvl w:val="0"/>
          <w:numId w:val="27"/>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использовании межкультурных методов коммуникации</w:t>
      </w:r>
    </w:p>
    <w:p w14:paraId="4004638D">
      <w:pPr>
        <w:numPr>
          <w:ilvl w:val="0"/>
          <w:numId w:val="27"/>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применении  методов психологической защиты</w:t>
      </w:r>
    </w:p>
    <w:p w14:paraId="0B7AFD45">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21.Манипулятивные коммуникации предполагают:</w:t>
      </w:r>
    </w:p>
    <w:p w14:paraId="39131CC1">
      <w:pPr>
        <w:numPr>
          <w:ilvl w:val="0"/>
          <w:numId w:val="28"/>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отношение к партнеру как к средству достижения собственных целей</w:t>
      </w:r>
    </w:p>
    <w:p w14:paraId="56D3F75F">
      <w:pPr>
        <w:numPr>
          <w:ilvl w:val="0"/>
          <w:numId w:val="28"/>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отношение к партнеру как самоценности</w:t>
      </w:r>
    </w:p>
    <w:p w14:paraId="5757B36E">
      <w:pPr>
        <w:numPr>
          <w:ilvl w:val="0"/>
          <w:numId w:val="28"/>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игнорирование партнера по общению</w:t>
      </w:r>
    </w:p>
    <w:p w14:paraId="6E398079">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22.Гуманистические коммуникации предполагают:</w:t>
      </w:r>
    </w:p>
    <w:p w14:paraId="40F45251">
      <w:pPr>
        <w:numPr>
          <w:ilvl w:val="0"/>
          <w:numId w:val="29"/>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отношение к партнеру как к самоценности</w:t>
      </w:r>
    </w:p>
    <w:p w14:paraId="283B7B60">
      <w:pPr>
        <w:numPr>
          <w:ilvl w:val="0"/>
          <w:numId w:val="29"/>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бесконфликтное общение</w:t>
      </w:r>
    </w:p>
    <w:p w14:paraId="6E765526">
      <w:pPr>
        <w:numPr>
          <w:ilvl w:val="0"/>
          <w:numId w:val="29"/>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эмоциональное общение</w:t>
      </w:r>
    </w:p>
    <w:p w14:paraId="15E38F76">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23. Этика критики предполагает:</w:t>
      </w:r>
    </w:p>
    <w:p w14:paraId="2937EE2D">
      <w:pPr>
        <w:numPr>
          <w:ilvl w:val="0"/>
          <w:numId w:val="30"/>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оценку конкретных действий</w:t>
      </w:r>
    </w:p>
    <w:p w14:paraId="238ECF09">
      <w:pPr>
        <w:numPr>
          <w:ilvl w:val="0"/>
          <w:numId w:val="30"/>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оценку поступков</w:t>
      </w:r>
    </w:p>
    <w:p w14:paraId="4F111B20">
      <w:pPr>
        <w:numPr>
          <w:ilvl w:val="0"/>
          <w:numId w:val="30"/>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оценку личности</w:t>
      </w:r>
    </w:p>
    <w:p w14:paraId="7552B7F4">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24. Аттракция в коммуникациях – это:</w:t>
      </w:r>
    </w:p>
    <w:p w14:paraId="7D4D31C4">
      <w:pPr>
        <w:numPr>
          <w:ilvl w:val="0"/>
          <w:numId w:val="31"/>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умение расположить к себе партнера</w:t>
      </w:r>
    </w:p>
    <w:p w14:paraId="5A640A52">
      <w:pPr>
        <w:numPr>
          <w:ilvl w:val="0"/>
          <w:numId w:val="31"/>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умение привлечь к себе внимание</w:t>
      </w:r>
    </w:p>
    <w:p w14:paraId="3C276C73">
      <w:pPr>
        <w:numPr>
          <w:ilvl w:val="0"/>
          <w:numId w:val="31"/>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умение избегать конфликтов</w:t>
      </w:r>
    </w:p>
    <w:p w14:paraId="7B8114D5">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25.Эгоцентризм в коммуникациях – это:</w:t>
      </w:r>
    </w:p>
    <w:p w14:paraId="0F4C8DB6">
      <w:pPr>
        <w:numPr>
          <w:ilvl w:val="0"/>
          <w:numId w:val="32"/>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эгоизм</w:t>
      </w:r>
    </w:p>
    <w:p w14:paraId="7C6C00C5">
      <w:pPr>
        <w:numPr>
          <w:ilvl w:val="0"/>
          <w:numId w:val="32"/>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духовная энергетика коммуникации</w:t>
      </w:r>
    </w:p>
    <w:p w14:paraId="2D004BCC">
      <w:pPr>
        <w:numPr>
          <w:ilvl w:val="0"/>
          <w:numId w:val="32"/>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сосредоточенность на самом себе</w:t>
      </w:r>
    </w:p>
    <w:p w14:paraId="23C01DF0">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26.Целью коммуникологии как науки является:</w:t>
      </w:r>
    </w:p>
    <w:p w14:paraId="4A075E26">
      <w:pPr>
        <w:numPr>
          <w:ilvl w:val="0"/>
          <w:numId w:val="33"/>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раскрытие общих законов коммуникаций независимо от форм и областей</w:t>
      </w:r>
    </w:p>
    <w:p w14:paraId="5B6D8611">
      <w:pPr>
        <w:numPr>
          <w:ilvl w:val="0"/>
          <w:numId w:val="33"/>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раскрытие законов деловой коммуникации</w:t>
      </w:r>
    </w:p>
    <w:p w14:paraId="3A973458">
      <w:pPr>
        <w:numPr>
          <w:ilvl w:val="0"/>
          <w:numId w:val="33"/>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раскрытие законов научных коммуникаций</w:t>
      </w:r>
    </w:p>
    <w:p w14:paraId="4A6185EC">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27.Брейнсторминг – это:</w:t>
      </w:r>
    </w:p>
    <w:p w14:paraId="3D4EACC2">
      <w:pPr>
        <w:numPr>
          <w:ilvl w:val="0"/>
          <w:numId w:val="34"/>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метод организации деловой коммуникации, рассчитанный на повышение умственной активности участников,</w:t>
      </w:r>
    </w:p>
    <w:p w14:paraId="586543DD">
      <w:pPr>
        <w:numPr>
          <w:ilvl w:val="0"/>
          <w:numId w:val="34"/>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метод организации коммуникации, рассчитанный на преодоление сопротивления партнера</w:t>
      </w:r>
    </w:p>
    <w:p w14:paraId="7DB3FBC4">
      <w:pPr>
        <w:numPr>
          <w:ilvl w:val="0"/>
          <w:numId w:val="34"/>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метод организации коммуникации, рассчитанный на бессознательное воздействие</w:t>
      </w:r>
    </w:p>
    <w:p w14:paraId="18EE81B8">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28.Интеграцией знаний о коммуникациях занимается наука:</w:t>
      </w:r>
    </w:p>
    <w:p w14:paraId="44BD9168">
      <w:pPr>
        <w:numPr>
          <w:ilvl w:val="0"/>
          <w:numId w:val="35"/>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философия</w:t>
      </w:r>
    </w:p>
    <w:p w14:paraId="5D8D8832">
      <w:pPr>
        <w:numPr>
          <w:ilvl w:val="0"/>
          <w:numId w:val="35"/>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коммуникология</w:t>
      </w:r>
    </w:p>
    <w:p w14:paraId="008BD5B1">
      <w:pPr>
        <w:numPr>
          <w:ilvl w:val="0"/>
          <w:numId w:val="35"/>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психология общения</w:t>
      </w:r>
    </w:p>
    <w:p w14:paraId="319E0544">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29.В сферу изучения коммуникологии не входит:</w:t>
      </w:r>
    </w:p>
    <w:p w14:paraId="22834F30">
      <w:pPr>
        <w:numPr>
          <w:ilvl w:val="0"/>
          <w:numId w:val="36"/>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теория массовой коммуникации</w:t>
      </w:r>
    </w:p>
    <w:p w14:paraId="3382FB53">
      <w:pPr>
        <w:numPr>
          <w:ilvl w:val="0"/>
          <w:numId w:val="36"/>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межличностная и деловая коммуникация</w:t>
      </w:r>
    </w:p>
    <w:p w14:paraId="5C861300">
      <w:pPr>
        <w:numPr>
          <w:ilvl w:val="0"/>
          <w:numId w:val="36"/>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технические коммуникации</w:t>
      </w:r>
    </w:p>
    <w:p w14:paraId="14D83BA6">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30.В современном обществе решающее значение приобретают:</w:t>
      </w:r>
    </w:p>
    <w:p w14:paraId="29586294">
      <w:pPr>
        <w:numPr>
          <w:ilvl w:val="0"/>
          <w:numId w:val="37"/>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международные и глобальные коммуникации</w:t>
      </w:r>
    </w:p>
    <w:p w14:paraId="02376BA6">
      <w:pPr>
        <w:numPr>
          <w:ilvl w:val="0"/>
          <w:numId w:val="37"/>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семейные коммуникации</w:t>
      </w:r>
    </w:p>
    <w:p w14:paraId="1DFE9D1B">
      <w:pPr>
        <w:numPr>
          <w:ilvl w:val="0"/>
          <w:numId w:val="37"/>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деловые коммуникации</w:t>
      </w:r>
    </w:p>
    <w:p w14:paraId="0706465D">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31.Крупнейшими современными специалистами в коммуникологии являются:</w:t>
      </w:r>
    </w:p>
    <w:p w14:paraId="2637251E">
      <w:pPr>
        <w:numPr>
          <w:ilvl w:val="0"/>
          <w:numId w:val="38"/>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П.Бурдье, Д.Вольтон, Б.Мьеж</w:t>
      </w:r>
    </w:p>
    <w:p w14:paraId="4F24826F">
      <w:pPr>
        <w:numPr>
          <w:ilvl w:val="0"/>
          <w:numId w:val="38"/>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Б.Спиноза, Р.Декарт</w:t>
      </w:r>
    </w:p>
    <w:p w14:paraId="57B41899">
      <w:pPr>
        <w:numPr>
          <w:ilvl w:val="0"/>
          <w:numId w:val="38"/>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В.Соловьев, Н.Бердяев</w:t>
      </w:r>
    </w:p>
    <w:p w14:paraId="223E88BE">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32. Парадигмы современной коммуникологии  складываются на основе:</w:t>
      </w:r>
    </w:p>
    <w:p w14:paraId="528C6FCD">
      <w:pPr>
        <w:numPr>
          <w:ilvl w:val="0"/>
          <w:numId w:val="39"/>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междисциплинарных исследований всех наук, изучающих коммуникации</w:t>
      </w:r>
    </w:p>
    <w:p w14:paraId="6F99A660">
      <w:pPr>
        <w:numPr>
          <w:ilvl w:val="0"/>
          <w:numId w:val="39"/>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информатики, логики и философии</w:t>
      </w:r>
    </w:p>
    <w:p w14:paraId="4219849F">
      <w:pPr>
        <w:numPr>
          <w:ilvl w:val="0"/>
          <w:numId w:val="39"/>
        </w:numPr>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философии, психологии общения, социологии</w:t>
      </w:r>
    </w:p>
    <w:p w14:paraId="5EB035CA">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33.Что такое пресс - релиз?</w:t>
      </w:r>
    </w:p>
    <w:p w14:paraId="0110E9A2">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 информационное сообщение; наиболее распространенный способ передачи</w:t>
      </w:r>
    </w:p>
    <w:p w14:paraId="78330C58">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информации прессе;</w:t>
      </w:r>
    </w:p>
    <w:p w14:paraId="091FFD87">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 отдел промышленного предприятия, отвечающий за реализацию прессов;</w:t>
      </w:r>
    </w:p>
    <w:p w14:paraId="6A6C483A">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 мероприятия, на которые не допускаются журналисты.</w:t>
      </w:r>
    </w:p>
    <w:p w14:paraId="6B0BE79C">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34.</w:t>
      </w: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 xml:space="preserve">Презентация </w:t>
      </w:r>
      <w:r>
        <w:rPr>
          <w:rFonts w:ascii="Times New Roman" w:hAnsi="Times New Roman" w:cs="Times New Roman"/>
          <w:color w:val="auto"/>
          <w:sz w:val="24"/>
          <w:szCs w:val="24"/>
          <w:highlight w:val="none"/>
        </w:rPr>
        <w:t>– это</w:t>
      </w:r>
    </w:p>
    <w:p w14:paraId="3403EE1B">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 организация банкетных мероприятий, организуемая спонсорами;</w:t>
      </w:r>
    </w:p>
    <w:p w14:paraId="28CA9C09">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2)специальное шоу для демонстрации новых изделий и других инноваций;</w:t>
      </w:r>
    </w:p>
    <w:p w14:paraId="7C6E983B">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 мероприятия по проведению выборов президента фирмы.</w:t>
      </w:r>
    </w:p>
    <w:p w14:paraId="0A921D31">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35. Чем отличается презентация от выставки?</w:t>
      </w:r>
    </w:p>
    <w:p w14:paraId="75FF6033">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 на презентации в отличие от выставок запрещено употребление спиртных</w:t>
      </w:r>
    </w:p>
    <w:p w14:paraId="1F1F3272">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напитков;</w:t>
      </w:r>
    </w:p>
    <w:p w14:paraId="21C0B406">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 эти понятия равносильны по значению;</w:t>
      </w:r>
    </w:p>
    <w:p w14:paraId="7A12D8E8">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 на выставке экспонируются любые изделия, а презентация проводится с целью познакомить потребителей с новинками.</w:t>
      </w:r>
    </w:p>
    <w:p w14:paraId="1976A678">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 xml:space="preserve"> 36.Тренинг</w:t>
      </w:r>
      <w:r>
        <w:rPr>
          <w:rFonts w:ascii="Times New Roman" w:hAnsi="Times New Roman" w:cs="Times New Roman"/>
          <w:color w:val="auto"/>
          <w:sz w:val="24"/>
          <w:szCs w:val="24"/>
          <w:highlight w:val="none"/>
        </w:rPr>
        <w:t xml:space="preserve"> – это</w:t>
      </w:r>
    </w:p>
    <w:p w14:paraId="7224D242">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 расписание железнодорожных поездов;</w:t>
      </w:r>
    </w:p>
    <w:p w14:paraId="4F15C366">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 оплата за транспортировку услуг;</w:t>
      </w:r>
    </w:p>
    <w:p w14:paraId="64286547">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 особый вид учебный деятельности, направленной на формирование поведенческих навыков.</w:t>
      </w:r>
    </w:p>
    <w:p w14:paraId="43190D55">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37. Кетч</w:t>
      </w:r>
      <w:r>
        <w:rPr>
          <w:rFonts w:ascii="Times New Roman" w:hAnsi="Times New Roman" w:cs="Times New Roman"/>
          <w:color w:val="auto"/>
          <w:sz w:val="24"/>
          <w:szCs w:val="24"/>
          <w:highlight w:val="none"/>
        </w:rPr>
        <w:t xml:space="preserve"> – это</w:t>
      </w:r>
    </w:p>
    <w:p w14:paraId="6B18AF4E">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 сленговое название кетчупа;</w:t>
      </w:r>
    </w:p>
    <w:p w14:paraId="33ABB490">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 яркий рекламный лозунг, цель которого привлечь внимание покупателей;</w:t>
      </w:r>
    </w:p>
    <w:p w14:paraId="48BBC61F">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 переманивание журналистов из одного издательства в другое за счет более высокой оплаты труда.</w:t>
      </w:r>
    </w:p>
    <w:p w14:paraId="44B80846">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38. Пресс – кит - это</w:t>
      </w:r>
    </w:p>
    <w:p w14:paraId="22A86DF1">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 разновидность северных китов;</w:t>
      </w:r>
    </w:p>
    <w:p w14:paraId="3C0BFA25">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 набор рекламных материалов для вручения представителям СМИ;</w:t>
      </w:r>
    </w:p>
    <w:p w14:paraId="6B60ABFE">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 отпечатанная информация о фирме.</w:t>
      </w:r>
    </w:p>
    <w:p w14:paraId="36E94FC4">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39.</w:t>
      </w: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Дайджест – это</w:t>
      </w:r>
    </w:p>
    <w:p w14:paraId="6D35D1FA">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 персонаж художественного фильма;</w:t>
      </w:r>
    </w:p>
    <w:p w14:paraId="42A16CD1">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 специальный жест, используемый в деловом общении;</w:t>
      </w:r>
    </w:p>
    <w:p w14:paraId="7D4A6E59">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 сборник цитат позаимствованных из одного или нескольких однородных</w:t>
      </w:r>
    </w:p>
    <w:p w14:paraId="4EA3C57C">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информационных источников.</w:t>
      </w:r>
    </w:p>
    <w:p w14:paraId="53CB9996">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40.Что такое кейс - метод?</w:t>
      </w:r>
    </w:p>
    <w:p w14:paraId="6668C889">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 метод анализа ситуации;</w:t>
      </w:r>
    </w:p>
    <w:p w14:paraId="24832045">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 метод исследования рынка кейсов;</w:t>
      </w:r>
    </w:p>
    <w:p w14:paraId="4954240A">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 метод тестирование рекламы.</w:t>
      </w:r>
    </w:p>
    <w:p w14:paraId="663778E0">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41.Маркетинг – это</w:t>
      </w:r>
    </w:p>
    <w:p w14:paraId="60C9C9A7">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 инкрустация по дереву;</w:t>
      </w:r>
    </w:p>
    <w:p w14:paraId="4B714C76">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 социальный и управленческий процесс, направленный на удовлетворение нужд и потребностей, как индивидов, так и групп посредством создания,предложения и обмена на рынке обладающих ценностью товаров и услуг;</w:t>
      </w:r>
    </w:p>
    <w:p w14:paraId="2A5CB984">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 разметка разграничительных полос на дорогах.</w:t>
      </w:r>
    </w:p>
    <w:p w14:paraId="45D52BE7">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42. Спонсорство – это</w:t>
      </w:r>
    </w:p>
    <w:p w14:paraId="08E2E441">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 вид предпринимательской деятельности, основная цель которого – действия</w:t>
      </w:r>
    </w:p>
    <w:p w14:paraId="5488FACF">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на благо как самого предпринимателя, так и получателя его помощи;</w:t>
      </w:r>
    </w:p>
    <w:p w14:paraId="0F1E8B4B">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 изменения величины спроса на рынке;</w:t>
      </w:r>
    </w:p>
    <w:p w14:paraId="71D43F62">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color w:val="auto"/>
          <w:sz w:val="24"/>
          <w:szCs w:val="24"/>
          <w:highlight w:val="none"/>
        </w:rPr>
        <w:t>3)  искусство ведение дискуссий.</w:t>
      </w:r>
    </w:p>
    <w:p w14:paraId="616F4733">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43. Деловой</w:t>
      </w: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протокол – это</w:t>
      </w:r>
    </w:p>
    <w:p w14:paraId="4460CA7F">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 деловой документ, заполняемый после проведения международных</w:t>
      </w:r>
    </w:p>
    <w:p w14:paraId="502189D4">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переговоров;</w:t>
      </w:r>
    </w:p>
    <w:p w14:paraId="7BBE006E">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 организация встреч, ведение записи бесед, обеспечение сувенирами, формирование культурной программы;</w:t>
      </w:r>
    </w:p>
    <w:p w14:paraId="3726E6F2">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 разработка протокольных мероприятий.</w:t>
      </w:r>
    </w:p>
    <w:p w14:paraId="39945A6B">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44. К протокольным мероприятиям относятся:</w:t>
      </w:r>
    </w:p>
    <w:p w14:paraId="020B979C">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 деловой завтрак;</w:t>
      </w:r>
    </w:p>
    <w:p w14:paraId="17F43A66">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 деловой обед;</w:t>
      </w:r>
    </w:p>
    <w:p w14:paraId="7A369B16">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3)деловой полдник;</w:t>
      </w:r>
    </w:p>
    <w:p w14:paraId="56630495">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4) чай;</w:t>
      </w:r>
    </w:p>
    <w:p w14:paraId="30EED3AC">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5) деловой ужин;</w:t>
      </w:r>
    </w:p>
    <w:p w14:paraId="1E3755D4">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6)прием.</w:t>
      </w:r>
    </w:p>
    <w:p w14:paraId="0BB1428F">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43. Слоган – это</w:t>
      </w:r>
    </w:p>
    <w:p w14:paraId="292D6A1F">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 рекламный лозунг, призыв;</w:t>
      </w:r>
    </w:p>
    <w:p w14:paraId="7918F257">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 ситуация, когда отсутствует единое мнение;</w:t>
      </w:r>
    </w:p>
    <w:p w14:paraId="3757FA75">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 сокращенное название двух иностранных слов.</w:t>
      </w:r>
    </w:p>
    <w:p w14:paraId="68FB5908">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44. Деловая беседа по телефону – это</w:t>
      </w:r>
    </w:p>
    <w:p w14:paraId="117A4E0C">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 встреча официальных лиц;</w:t>
      </w:r>
    </w:p>
    <w:p w14:paraId="719DBCE6">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 самый быстрый деловой контакт;</w:t>
      </w:r>
    </w:p>
    <w:p w14:paraId="58E5DC17">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 обмен мнениями по определенному вопросу.</w:t>
      </w:r>
    </w:p>
    <w:p w14:paraId="2CDCFD27">
      <w:pPr>
        <w:spacing w:after="0" w:line="360" w:lineRule="auto"/>
        <w:jc w:val="both"/>
        <w:rPr>
          <w:rFonts w:ascii="Times New Roman" w:hAnsi="Times New Roman" w:cs="Times New Roman"/>
          <w:color w:val="auto"/>
          <w:sz w:val="24"/>
          <w:szCs w:val="24"/>
          <w:highlight w:val="none"/>
        </w:rPr>
      </w:pPr>
    </w:p>
    <w:p w14:paraId="659AED31">
      <w:pPr>
        <w:pStyle w:val="34"/>
        <w:shd w:val="clear" w:color="auto" w:fill="auto"/>
        <w:tabs>
          <w:tab w:val="left" w:pos="279"/>
        </w:tabs>
        <w:spacing w:before="0" w:line="360" w:lineRule="auto"/>
        <w:ind w:left="435" w:firstLine="0"/>
        <w:rPr>
          <w:rFonts w:ascii="Times New Roman" w:hAnsi="Times New Roman"/>
          <w:b/>
          <w:i/>
          <w:color w:val="auto"/>
          <w:sz w:val="24"/>
          <w:szCs w:val="24"/>
          <w:highlight w:val="none"/>
        </w:rPr>
      </w:pPr>
      <w:r>
        <w:rPr>
          <w:rFonts w:ascii="Times New Roman" w:hAnsi="Times New Roman"/>
          <w:b/>
          <w:i/>
          <w:color w:val="auto"/>
          <w:sz w:val="24"/>
          <w:szCs w:val="24"/>
          <w:highlight w:val="none"/>
        </w:rPr>
        <w:t>10.5.Варианты контрольных работ</w:t>
      </w:r>
    </w:p>
    <w:p w14:paraId="307A3C92">
      <w:pPr>
        <w:autoSpaceDE w:val="0"/>
        <w:autoSpaceDN w:val="0"/>
        <w:adjustRightInd w:val="0"/>
        <w:spacing w:after="0" w:line="360" w:lineRule="auto"/>
        <w:jc w:val="both"/>
        <w:rPr>
          <w:rFonts w:ascii="Times New Roman" w:hAnsi="Times New Roman" w:cs="Times New Roman"/>
          <w:b/>
          <w:iCs/>
          <w:color w:val="auto"/>
          <w:sz w:val="24"/>
          <w:szCs w:val="24"/>
          <w:highlight w:val="none"/>
        </w:rPr>
      </w:pPr>
      <w:r>
        <w:rPr>
          <w:rFonts w:ascii="Times New Roman" w:hAnsi="Times New Roman" w:cs="Times New Roman"/>
          <w:b/>
          <w:bCs/>
          <w:color w:val="auto"/>
          <w:sz w:val="24"/>
          <w:szCs w:val="24"/>
          <w:highlight w:val="none"/>
        </w:rPr>
        <w:t xml:space="preserve">Контрольная работа № 1. </w:t>
      </w:r>
      <w:r>
        <w:rPr>
          <w:rFonts w:ascii="Times New Roman" w:hAnsi="Times New Roman" w:cs="Times New Roman"/>
          <w:b/>
          <w:iCs/>
          <w:color w:val="auto"/>
          <w:sz w:val="24"/>
          <w:szCs w:val="24"/>
          <w:highlight w:val="none"/>
        </w:rPr>
        <w:t>Служебное общение. Правила служебных взаимоотношений</w:t>
      </w:r>
    </w:p>
    <w:p w14:paraId="35C8B121">
      <w:pPr>
        <w:autoSpaceDE w:val="0"/>
        <w:autoSpaceDN w:val="0"/>
        <w:adjustRightInd w:val="0"/>
        <w:spacing w:after="0" w:line="360" w:lineRule="auto"/>
        <w:ind w:firstLine="708"/>
        <w:jc w:val="both"/>
        <w:rPr>
          <w:rFonts w:ascii="Times New Roman" w:hAnsi="Times New Roman" w:cs="Times New Roman"/>
          <w:iCs/>
          <w:color w:val="auto"/>
          <w:sz w:val="24"/>
          <w:szCs w:val="24"/>
          <w:highlight w:val="none"/>
        </w:rPr>
      </w:pPr>
      <w:r>
        <w:rPr>
          <w:rFonts w:ascii="Times New Roman" w:hAnsi="Times New Roman" w:cs="Times New Roman"/>
          <w:b/>
          <w:iCs/>
          <w:color w:val="auto"/>
          <w:sz w:val="24"/>
          <w:szCs w:val="24"/>
          <w:highlight w:val="none"/>
        </w:rPr>
        <w:t>Цель</w:t>
      </w:r>
      <w:r>
        <w:rPr>
          <w:rFonts w:ascii="Times New Roman" w:hAnsi="Times New Roman" w:cs="Times New Roman"/>
          <w:iCs/>
          <w:color w:val="auto"/>
          <w:sz w:val="24"/>
          <w:szCs w:val="24"/>
          <w:highlight w:val="none"/>
        </w:rPr>
        <w:t>: изучение правил делового взаимодействия</w:t>
      </w:r>
    </w:p>
    <w:p w14:paraId="204D9285">
      <w:pPr>
        <w:autoSpaceDE w:val="0"/>
        <w:autoSpaceDN w:val="0"/>
        <w:adjustRightInd w:val="0"/>
        <w:spacing w:after="0" w:line="360" w:lineRule="auto"/>
        <w:ind w:firstLine="708"/>
        <w:jc w:val="both"/>
        <w:rPr>
          <w:rFonts w:ascii="Times New Roman" w:hAnsi="Times New Roman" w:cs="Times New Roman"/>
          <w:b/>
          <w:iCs/>
          <w:color w:val="auto"/>
          <w:sz w:val="24"/>
          <w:szCs w:val="24"/>
          <w:highlight w:val="none"/>
        </w:rPr>
      </w:pPr>
      <w:r>
        <w:rPr>
          <w:rFonts w:ascii="Times New Roman" w:hAnsi="Times New Roman" w:cs="Times New Roman"/>
          <w:b/>
          <w:iCs/>
          <w:color w:val="auto"/>
          <w:sz w:val="24"/>
          <w:szCs w:val="24"/>
          <w:highlight w:val="none"/>
        </w:rPr>
        <w:t>Подготовка</w:t>
      </w:r>
    </w:p>
    <w:p w14:paraId="179B426D">
      <w:pPr>
        <w:spacing w:after="0" w:line="36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Подготовить ответы на заданные вопросы:</w:t>
      </w:r>
    </w:p>
    <w:p w14:paraId="42DDBC20">
      <w:pPr>
        <w:autoSpaceDE w:val="0"/>
        <w:autoSpaceDN w:val="0"/>
        <w:adjustRightInd w:val="0"/>
        <w:spacing w:after="0" w:line="36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 Правила служебного этикета: этика приказа и просьбы; этика наказания; формула увольнения; благодарность и комплимент.</w:t>
      </w:r>
    </w:p>
    <w:p w14:paraId="7C9006F8">
      <w:pPr>
        <w:autoSpaceDE w:val="0"/>
        <w:autoSpaceDN w:val="0"/>
        <w:adjustRightInd w:val="0"/>
        <w:spacing w:after="0" w:line="36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 Принципы служебного этикета (правила хорошего поведения на работе; коммуникативные принципы оптимизации служебных отношений; отчетливо поставленные цели; компетентная служебная консультация; здравый смысл; должностная инструкция; устное распоряжение).</w:t>
      </w:r>
    </w:p>
    <w:p w14:paraId="77671E5F">
      <w:pPr>
        <w:autoSpaceDE w:val="0"/>
        <w:autoSpaceDN w:val="0"/>
        <w:adjustRightInd w:val="0"/>
        <w:spacing w:after="0" w:line="36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 Методы коммуникативно-управленческого влияния (угрозы; уговоры; характеристики успешного влияния; Техника убеждения.</w:t>
      </w:r>
    </w:p>
    <w:p w14:paraId="2FDA2A7B">
      <w:pPr>
        <w:autoSpaceDE w:val="0"/>
        <w:autoSpaceDN w:val="0"/>
        <w:adjustRightInd w:val="0"/>
        <w:spacing w:after="0" w:line="36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4. Спор как метод коммуникативно – управленческого влияния, его цели и подходы. Принципы ведения спора. Критика и агрессия во время спора. </w:t>
      </w:r>
    </w:p>
    <w:p w14:paraId="70FBCB0D">
      <w:pPr>
        <w:autoSpaceDE w:val="0"/>
        <w:autoSpaceDN w:val="0"/>
        <w:adjustRightInd w:val="0"/>
        <w:spacing w:after="0" w:line="36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5. Юридические и моральные нормы регулирования служебных отношений.</w:t>
      </w:r>
    </w:p>
    <w:p w14:paraId="001F7A4B">
      <w:pPr>
        <w:spacing w:after="0" w:line="36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6. Единство формальных и неформальных начал служебного общения.</w:t>
      </w:r>
    </w:p>
    <w:p w14:paraId="1A0B7AB2">
      <w:pPr>
        <w:spacing w:after="0" w:line="360" w:lineRule="auto"/>
        <w:ind w:firstLine="708"/>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Выполнение:</w:t>
      </w:r>
    </w:p>
    <w:p w14:paraId="78FA0335">
      <w:pPr>
        <w:pStyle w:val="15"/>
        <w:spacing w:line="360" w:lineRule="auto"/>
        <w:jc w:val="both"/>
        <w:rPr>
          <w:b w:val="0"/>
          <w:bCs/>
          <w:color w:val="auto"/>
          <w:sz w:val="24"/>
          <w:highlight w:val="none"/>
          <w:lang w:val="ru-RU"/>
        </w:rPr>
      </w:pPr>
      <w:r>
        <w:rPr>
          <w:b w:val="0"/>
          <w:bCs/>
          <w:color w:val="auto"/>
          <w:sz w:val="24"/>
          <w:highlight w:val="none"/>
        </w:rPr>
        <w:t xml:space="preserve">По заранее подготовленным материалам смоделировать ситуации </w:t>
      </w:r>
      <w:r>
        <w:rPr>
          <w:b w:val="0"/>
          <w:bCs/>
          <w:color w:val="auto"/>
          <w:sz w:val="24"/>
          <w:highlight w:val="none"/>
          <w:lang w:val="ru-RU"/>
        </w:rPr>
        <w:t>служебных взаимоотношений (спора, угрозы, уговоров, убеждения).</w:t>
      </w:r>
    </w:p>
    <w:p w14:paraId="14D3755C">
      <w:pPr>
        <w:pStyle w:val="15"/>
        <w:spacing w:line="360" w:lineRule="auto"/>
        <w:jc w:val="both"/>
        <w:rPr>
          <w:b w:val="0"/>
          <w:color w:val="auto"/>
          <w:sz w:val="24"/>
          <w:highlight w:val="none"/>
          <w:lang w:val="ru-RU"/>
        </w:rPr>
      </w:pPr>
    </w:p>
    <w:p w14:paraId="16C05471">
      <w:pPr>
        <w:spacing w:after="0" w:line="360" w:lineRule="auto"/>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Контрольная работа № 2. Деловая переписка и телефонные переговоры</w:t>
      </w:r>
    </w:p>
    <w:p w14:paraId="1E847CC3">
      <w:pPr>
        <w:spacing w:after="0" w:line="360" w:lineRule="auto"/>
        <w:ind w:firstLine="709"/>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 xml:space="preserve">Цель: </w:t>
      </w:r>
      <w:r>
        <w:rPr>
          <w:rFonts w:ascii="Times New Roman" w:hAnsi="Times New Roman" w:cs="Times New Roman"/>
          <w:color w:val="auto"/>
          <w:sz w:val="24"/>
          <w:szCs w:val="24"/>
          <w:highlight w:val="none"/>
        </w:rPr>
        <w:t>Изучение правил телефонных переговоров и деловой переписки.</w:t>
      </w:r>
    </w:p>
    <w:p w14:paraId="6A52A456">
      <w:pPr>
        <w:spacing w:after="0" w:line="360" w:lineRule="auto"/>
        <w:ind w:firstLine="709"/>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Подготовка к занятию:</w:t>
      </w:r>
    </w:p>
    <w:p w14:paraId="51070583">
      <w:pPr>
        <w:spacing w:after="0" w:line="360" w:lineRule="auto"/>
        <w:ind w:firstLine="709"/>
        <w:jc w:val="both"/>
        <w:rPr>
          <w:rFonts w:ascii="Times New Roman" w:hAnsi="Times New Roman" w:cs="Times New Roman"/>
          <w:b/>
          <w:color w:val="auto"/>
          <w:sz w:val="24"/>
          <w:szCs w:val="24"/>
          <w:highlight w:val="none"/>
        </w:rPr>
      </w:pPr>
      <w:r>
        <w:rPr>
          <w:rFonts w:ascii="Times New Roman" w:hAnsi="Times New Roman" w:cs="Times New Roman"/>
          <w:color w:val="auto"/>
          <w:sz w:val="24"/>
          <w:szCs w:val="24"/>
          <w:highlight w:val="none"/>
        </w:rPr>
        <w:t>1.Ознакомиться с рекомендуемой литературой, а также подобрать самостоятельно, оформить как карточку, не менее 5 – 7 источников.</w:t>
      </w:r>
    </w:p>
    <w:p w14:paraId="6CEE2228">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 Подготовить ответы на теоретические вопросы.</w:t>
      </w:r>
    </w:p>
    <w:p w14:paraId="3F4AB103">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 Сформулировать основные правила общения по телефону и правила деловой переписки.</w:t>
      </w:r>
    </w:p>
    <w:p w14:paraId="26FC3850">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4. Подготовиться (письменно) к деловой беседе по телефону (тема – на выбор магистранта) по схеме:</w:t>
      </w:r>
    </w:p>
    <w:p w14:paraId="354EC9E5">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color w:val="auto"/>
          <w:spacing w:val="-12"/>
          <w:sz w:val="24"/>
          <w:szCs w:val="24"/>
          <w:highlight w:val="none"/>
        </w:rPr>
        <w:t>Предмет переговоров</w:t>
      </w:r>
      <w:r>
        <w:rPr>
          <w:rFonts w:ascii="Times New Roman" w:hAnsi="Times New Roman" w:cs="Times New Roman"/>
          <w:color w:val="auto"/>
          <w:spacing w:val="-12"/>
          <w:sz w:val="24"/>
          <w:szCs w:val="24"/>
          <w:highlight w:val="none"/>
        </w:rPr>
        <w:t>____________________________________________________</w:t>
      </w:r>
    </w:p>
    <w:p w14:paraId="309AE74D">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Ответьте на вопросы:</w:t>
      </w:r>
    </w:p>
    <w:tbl>
      <w:tblPr>
        <w:tblStyle w:val="3"/>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
        <w:gridCol w:w="4961"/>
        <w:gridCol w:w="3969"/>
      </w:tblGrid>
      <w:tr w14:paraId="26C63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dxa"/>
          </w:tcPr>
          <w:p w14:paraId="0F0E9B43">
            <w:pPr>
              <w:numPr>
                <w:ilvl w:val="0"/>
                <w:numId w:val="40"/>
              </w:numPr>
              <w:spacing w:after="0" w:line="360" w:lineRule="auto"/>
              <w:ind w:left="0"/>
              <w:jc w:val="both"/>
              <w:rPr>
                <w:rFonts w:ascii="Times New Roman" w:hAnsi="Times New Roman" w:cs="Times New Roman"/>
                <w:color w:val="auto"/>
                <w:sz w:val="24"/>
                <w:szCs w:val="24"/>
                <w:highlight w:val="none"/>
              </w:rPr>
            </w:pPr>
          </w:p>
        </w:tc>
        <w:tc>
          <w:tcPr>
            <w:tcW w:w="4961" w:type="dxa"/>
          </w:tcPr>
          <w:p w14:paraId="40C2045F">
            <w:pPr>
              <w:spacing w:after="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Главная цель в телефонном разговоре?</w:t>
            </w:r>
          </w:p>
        </w:tc>
        <w:tc>
          <w:tcPr>
            <w:tcW w:w="3969" w:type="dxa"/>
          </w:tcPr>
          <w:p w14:paraId="10DF97C0">
            <w:pPr>
              <w:spacing w:after="0" w:line="360" w:lineRule="auto"/>
              <w:jc w:val="both"/>
              <w:rPr>
                <w:rFonts w:ascii="Times New Roman" w:hAnsi="Times New Roman" w:cs="Times New Roman"/>
                <w:color w:val="auto"/>
                <w:sz w:val="24"/>
                <w:szCs w:val="24"/>
                <w:highlight w:val="none"/>
              </w:rPr>
            </w:pPr>
          </w:p>
        </w:tc>
      </w:tr>
      <w:tr w14:paraId="54575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dxa"/>
          </w:tcPr>
          <w:p w14:paraId="6589644F">
            <w:pPr>
              <w:numPr>
                <w:ilvl w:val="0"/>
                <w:numId w:val="40"/>
              </w:numPr>
              <w:spacing w:after="0" w:line="360" w:lineRule="auto"/>
              <w:ind w:left="0"/>
              <w:jc w:val="both"/>
              <w:rPr>
                <w:rFonts w:ascii="Times New Roman" w:hAnsi="Times New Roman" w:cs="Times New Roman"/>
                <w:color w:val="auto"/>
                <w:sz w:val="24"/>
                <w:szCs w:val="24"/>
                <w:highlight w:val="none"/>
              </w:rPr>
            </w:pPr>
          </w:p>
        </w:tc>
        <w:tc>
          <w:tcPr>
            <w:tcW w:w="4961" w:type="dxa"/>
          </w:tcPr>
          <w:p w14:paraId="3D0075B7">
            <w:pPr>
              <w:spacing w:after="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Могу ли я вообще обойтись без телефонного разговора?</w:t>
            </w:r>
          </w:p>
        </w:tc>
        <w:tc>
          <w:tcPr>
            <w:tcW w:w="3969" w:type="dxa"/>
          </w:tcPr>
          <w:p w14:paraId="7C144381">
            <w:pPr>
              <w:spacing w:after="0" w:line="360" w:lineRule="auto"/>
              <w:jc w:val="both"/>
              <w:rPr>
                <w:rFonts w:ascii="Times New Roman" w:hAnsi="Times New Roman" w:cs="Times New Roman"/>
                <w:color w:val="auto"/>
                <w:sz w:val="24"/>
                <w:szCs w:val="24"/>
                <w:highlight w:val="none"/>
              </w:rPr>
            </w:pPr>
          </w:p>
        </w:tc>
      </w:tr>
      <w:tr w14:paraId="3CA52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dxa"/>
          </w:tcPr>
          <w:p w14:paraId="2A0235F8">
            <w:pPr>
              <w:numPr>
                <w:ilvl w:val="0"/>
                <w:numId w:val="40"/>
              </w:numPr>
              <w:spacing w:after="0" w:line="360" w:lineRule="auto"/>
              <w:ind w:left="0"/>
              <w:jc w:val="both"/>
              <w:rPr>
                <w:rFonts w:ascii="Times New Roman" w:hAnsi="Times New Roman" w:cs="Times New Roman"/>
                <w:color w:val="auto"/>
                <w:sz w:val="24"/>
                <w:szCs w:val="24"/>
                <w:highlight w:val="none"/>
              </w:rPr>
            </w:pPr>
          </w:p>
        </w:tc>
        <w:tc>
          <w:tcPr>
            <w:tcW w:w="4961" w:type="dxa"/>
          </w:tcPr>
          <w:p w14:paraId="187C13F7">
            <w:pPr>
              <w:spacing w:after="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Готов ли к обсуждению предполагаемой темы мой  будущий собеседник ?</w:t>
            </w:r>
          </w:p>
        </w:tc>
        <w:tc>
          <w:tcPr>
            <w:tcW w:w="3969" w:type="dxa"/>
          </w:tcPr>
          <w:p w14:paraId="5B839269">
            <w:pPr>
              <w:spacing w:after="0" w:line="360" w:lineRule="auto"/>
              <w:jc w:val="both"/>
              <w:rPr>
                <w:rFonts w:ascii="Times New Roman" w:hAnsi="Times New Roman" w:cs="Times New Roman"/>
                <w:color w:val="auto"/>
                <w:sz w:val="24"/>
                <w:szCs w:val="24"/>
                <w:highlight w:val="none"/>
              </w:rPr>
            </w:pPr>
          </w:p>
        </w:tc>
      </w:tr>
      <w:tr w14:paraId="5AA28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dxa"/>
          </w:tcPr>
          <w:p w14:paraId="28A3ECD6">
            <w:pPr>
              <w:numPr>
                <w:ilvl w:val="0"/>
                <w:numId w:val="40"/>
              </w:numPr>
              <w:spacing w:after="0" w:line="360" w:lineRule="auto"/>
              <w:ind w:left="0"/>
              <w:jc w:val="both"/>
              <w:rPr>
                <w:rFonts w:ascii="Times New Roman" w:hAnsi="Times New Roman" w:cs="Times New Roman"/>
                <w:color w:val="auto"/>
                <w:sz w:val="24"/>
                <w:szCs w:val="24"/>
                <w:highlight w:val="none"/>
              </w:rPr>
            </w:pPr>
          </w:p>
        </w:tc>
        <w:tc>
          <w:tcPr>
            <w:tcW w:w="4961" w:type="dxa"/>
          </w:tcPr>
          <w:p w14:paraId="554BAFCC">
            <w:pPr>
              <w:spacing w:after="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Уверен ли я в благополучном исходе разговора?</w:t>
            </w:r>
          </w:p>
        </w:tc>
        <w:tc>
          <w:tcPr>
            <w:tcW w:w="3969" w:type="dxa"/>
          </w:tcPr>
          <w:p w14:paraId="78A71CCE">
            <w:pPr>
              <w:spacing w:after="0" w:line="360" w:lineRule="auto"/>
              <w:jc w:val="both"/>
              <w:rPr>
                <w:rFonts w:ascii="Times New Roman" w:hAnsi="Times New Roman" w:cs="Times New Roman"/>
                <w:color w:val="auto"/>
                <w:sz w:val="24"/>
                <w:szCs w:val="24"/>
                <w:highlight w:val="none"/>
              </w:rPr>
            </w:pPr>
          </w:p>
        </w:tc>
      </w:tr>
      <w:tr w14:paraId="32D6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dxa"/>
          </w:tcPr>
          <w:p w14:paraId="3C785856">
            <w:pPr>
              <w:numPr>
                <w:ilvl w:val="0"/>
                <w:numId w:val="40"/>
              </w:numPr>
              <w:spacing w:after="0" w:line="360" w:lineRule="auto"/>
              <w:ind w:left="0"/>
              <w:jc w:val="both"/>
              <w:rPr>
                <w:rFonts w:ascii="Times New Roman" w:hAnsi="Times New Roman" w:cs="Times New Roman"/>
                <w:color w:val="auto"/>
                <w:sz w:val="24"/>
                <w:szCs w:val="24"/>
                <w:highlight w:val="none"/>
              </w:rPr>
            </w:pPr>
          </w:p>
        </w:tc>
        <w:tc>
          <w:tcPr>
            <w:tcW w:w="4961" w:type="dxa"/>
          </w:tcPr>
          <w:p w14:paraId="2760CB40">
            <w:pPr>
              <w:spacing w:after="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Какие вопросы я должен задать?</w:t>
            </w:r>
          </w:p>
        </w:tc>
        <w:tc>
          <w:tcPr>
            <w:tcW w:w="3969" w:type="dxa"/>
          </w:tcPr>
          <w:p w14:paraId="1E3486E1">
            <w:pPr>
              <w:spacing w:after="0" w:line="360" w:lineRule="auto"/>
              <w:jc w:val="both"/>
              <w:rPr>
                <w:rFonts w:ascii="Times New Roman" w:hAnsi="Times New Roman" w:cs="Times New Roman"/>
                <w:color w:val="auto"/>
                <w:sz w:val="24"/>
                <w:szCs w:val="24"/>
                <w:highlight w:val="none"/>
              </w:rPr>
            </w:pPr>
          </w:p>
        </w:tc>
      </w:tr>
      <w:tr w14:paraId="7AC6E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dxa"/>
          </w:tcPr>
          <w:p w14:paraId="258B51A1">
            <w:pPr>
              <w:numPr>
                <w:ilvl w:val="0"/>
                <w:numId w:val="40"/>
              </w:numPr>
              <w:spacing w:after="0" w:line="360" w:lineRule="auto"/>
              <w:ind w:left="0"/>
              <w:jc w:val="both"/>
              <w:rPr>
                <w:rFonts w:ascii="Times New Roman" w:hAnsi="Times New Roman" w:cs="Times New Roman"/>
                <w:color w:val="auto"/>
                <w:sz w:val="24"/>
                <w:szCs w:val="24"/>
                <w:highlight w:val="none"/>
              </w:rPr>
            </w:pPr>
          </w:p>
        </w:tc>
        <w:tc>
          <w:tcPr>
            <w:tcW w:w="4961" w:type="dxa"/>
          </w:tcPr>
          <w:p w14:paraId="39865A77">
            <w:pPr>
              <w:spacing w:after="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Какие вопросы мне может задать собеседник?</w:t>
            </w:r>
          </w:p>
        </w:tc>
        <w:tc>
          <w:tcPr>
            <w:tcW w:w="3969" w:type="dxa"/>
          </w:tcPr>
          <w:p w14:paraId="54B8129F">
            <w:pPr>
              <w:spacing w:after="0" w:line="360" w:lineRule="auto"/>
              <w:jc w:val="both"/>
              <w:rPr>
                <w:rFonts w:ascii="Times New Roman" w:hAnsi="Times New Roman" w:cs="Times New Roman"/>
                <w:color w:val="auto"/>
                <w:sz w:val="24"/>
                <w:szCs w:val="24"/>
                <w:highlight w:val="none"/>
              </w:rPr>
            </w:pPr>
          </w:p>
        </w:tc>
      </w:tr>
      <w:tr w14:paraId="1A861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dxa"/>
          </w:tcPr>
          <w:p w14:paraId="5FE07146">
            <w:pPr>
              <w:numPr>
                <w:ilvl w:val="0"/>
                <w:numId w:val="40"/>
              </w:numPr>
              <w:spacing w:after="0" w:line="360" w:lineRule="auto"/>
              <w:ind w:left="0"/>
              <w:jc w:val="both"/>
              <w:rPr>
                <w:rFonts w:ascii="Times New Roman" w:hAnsi="Times New Roman" w:cs="Times New Roman"/>
                <w:color w:val="auto"/>
                <w:sz w:val="24"/>
                <w:szCs w:val="24"/>
                <w:highlight w:val="none"/>
              </w:rPr>
            </w:pPr>
          </w:p>
        </w:tc>
        <w:tc>
          <w:tcPr>
            <w:tcW w:w="4961" w:type="dxa"/>
          </w:tcPr>
          <w:p w14:paraId="137A14FA">
            <w:pPr>
              <w:spacing w:after="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Какой исход переговоров устроит или не устроит меня?</w:t>
            </w:r>
          </w:p>
        </w:tc>
        <w:tc>
          <w:tcPr>
            <w:tcW w:w="3969" w:type="dxa"/>
          </w:tcPr>
          <w:p w14:paraId="0D69FD49">
            <w:pPr>
              <w:spacing w:after="0" w:line="360" w:lineRule="auto"/>
              <w:jc w:val="both"/>
              <w:rPr>
                <w:rFonts w:ascii="Times New Roman" w:hAnsi="Times New Roman" w:cs="Times New Roman"/>
                <w:color w:val="auto"/>
                <w:sz w:val="24"/>
                <w:szCs w:val="24"/>
                <w:highlight w:val="none"/>
              </w:rPr>
            </w:pPr>
          </w:p>
        </w:tc>
      </w:tr>
      <w:tr w14:paraId="70226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dxa"/>
          </w:tcPr>
          <w:p w14:paraId="7F65C37D">
            <w:pPr>
              <w:numPr>
                <w:ilvl w:val="0"/>
                <w:numId w:val="40"/>
              </w:numPr>
              <w:spacing w:after="0" w:line="360" w:lineRule="auto"/>
              <w:ind w:left="0"/>
              <w:jc w:val="both"/>
              <w:rPr>
                <w:rFonts w:ascii="Times New Roman" w:hAnsi="Times New Roman" w:cs="Times New Roman"/>
                <w:color w:val="auto"/>
                <w:sz w:val="24"/>
                <w:szCs w:val="24"/>
                <w:highlight w:val="none"/>
              </w:rPr>
            </w:pPr>
          </w:p>
        </w:tc>
        <w:tc>
          <w:tcPr>
            <w:tcW w:w="4961" w:type="dxa"/>
          </w:tcPr>
          <w:p w14:paraId="4D239C25">
            <w:pPr>
              <w:spacing w:after="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Какие приемы воздействия на собеседника я могу использовать во время разговора?</w:t>
            </w:r>
          </w:p>
        </w:tc>
        <w:tc>
          <w:tcPr>
            <w:tcW w:w="3969" w:type="dxa"/>
          </w:tcPr>
          <w:p w14:paraId="3F59B0CD">
            <w:pPr>
              <w:spacing w:after="0" w:line="360" w:lineRule="auto"/>
              <w:jc w:val="both"/>
              <w:rPr>
                <w:rFonts w:ascii="Times New Roman" w:hAnsi="Times New Roman" w:cs="Times New Roman"/>
                <w:color w:val="auto"/>
                <w:sz w:val="24"/>
                <w:szCs w:val="24"/>
                <w:highlight w:val="none"/>
              </w:rPr>
            </w:pPr>
          </w:p>
        </w:tc>
      </w:tr>
      <w:tr w14:paraId="1AF47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dxa"/>
          </w:tcPr>
          <w:p w14:paraId="5B8004BA">
            <w:pPr>
              <w:numPr>
                <w:ilvl w:val="0"/>
                <w:numId w:val="40"/>
              </w:numPr>
              <w:spacing w:after="0" w:line="360" w:lineRule="auto"/>
              <w:ind w:left="0"/>
              <w:jc w:val="both"/>
              <w:rPr>
                <w:rFonts w:ascii="Times New Roman" w:hAnsi="Times New Roman" w:cs="Times New Roman"/>
                <w:color w:val="auto"/>
                <w:sz w:val="24"/>
                <w:szCs w:val="24"/>
                <w:highlight w:val="none"/>
              </w:rPr>
            </w:pPr>
          </w:p>
        </w:tc>
        <w:tc>
          <w:tcPr>
            <w:tcW w:w="4961" w:type="dxa"/>
          </w:tcPr>
          <w:p w14:paraId="1F331737">
            <w:pPr>
              <w:spacing w:after="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Как я буду вести себя, если мой собеседник:</w:t>
            </w:r>
          </w:p>
          <w:p w14:paraId="3D5F7702">
            <w:pPr>
              <w:spacing w:after="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решительно возразит, перейдет на повышенный тон;</w:t>
            </w:r>
          </w:p>
          <w:p w14:paraId="41B05402">
            <w:pPr>
              <w:spacing w:after="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не отреагирует на мои доводы;</w:t>
            </w:r>
          </w:p>
          <w:p w14:paraId="45CD7F5C">
            <w:pPr>
              <w:spacing w:after="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Проявит недоверие к моим словам, информации?</w:t>
            </w:r>
          </w:p>
        </w:tc>
        <w:tc>
          <w:tcPr>
            <w:tcW w:w="3969" w:type="dxa"/>
          </w:tcPr>
          <w:p w14:paraId="6BB86897">
            <w:pPr>
              <w:spacing w:after="0" w:line="360" w:lineRule="auto"/>
              <w:jc w:val="both"/>
              <w:rPr>
                <w:rFonts w:ascii="Times New Roman" w:hAnsi="Times New Roman" w:cs="Times New Roman"/>
                <w:color w:val="auto"/>
                <w:sz w:val="24"/>
                <w:szCs w:val="24"/>
                <w:highlight w:val="none"/>
              </w:rPr>
            </w:pPr>
          </w:p>
        </w:tc>
      </w:tr>
    </w:tbl>
    <w:p w14:paraId="5C7169AA">
      <w:pPr>
        <w:spacing w:after="0" w:line="360" w:lineRule="auto"/>
        <w:jc w:val="both"/>
        <w:rPr>
          <w:rFonts w:ascii="Times New Roman" w:hAnsi="Times New Roman" w:cs="Times New Roman"/>
          <w:color w:val="auto"/>
          <w:sz w:val="24"/>
          <w:szCs w:val="24"/>
          <w:highlight w:val="none"/>
        </w:rPr>
      </w:pPr>
    </w:p>
    <w:p w14:paraId="0F6E10BE">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Для подготовки к телефонным переговорам следует подготовить стандартный бланк:</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0"/>
        <w:gridCol w:w="3142"/>
        <w:gridCol w:w="3917"/>
      </w:tblGrid>
      <w:tr w14:paraId="3BBE3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14:paraId="17EBE680">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Дата</w:t>
            </w:r>
            <w:r>
              <w:rPr>
                <w:rFonts w:ascii="Times New Roman" w:hAnsi="Times New Roman" w:cs="Times New Roman"/>
                <w:color w:val="auto"/>
                <w:sz w:val="24"/>
                <w:szCs w:val="24"/>
                <w:highlight w:val="none"/>
              </w:rPr>
              <w:t>___________</w:t>
            </w:r>
          </w:p>
        </w:tc>
        <w:tc>
          <w:tcPr>
            <w:tcW w:w="3476" w:type="dxa"/>
          </w:tcPr>
          <w:p w14:paraId="6F5305DF">
            <w:pPr>
              <w:spacing w:after="0" w:line="360" w:lineRule="auto"/>
              <w:jc w:val="both"/>
              <w:rPr>
                <w:rFonts w:ascii="Times New Roman" w:hAnsi="Times New Roman" w:cs="Times New Roman"/>
                <w:color w:val="auto"/>
                <w:sz w:val="24"/>
                <w:szCs w:val="24"/>
                <w:highlight w:val="none"/>
              </w:rPr>
            </w:pPr>
          </w:p>
        </w:tc>
        <w:tc>
          <w:tcPr>
            <w:tcW w:w="3970" w:type="dxa"/>
          </w:tcPr>
          <w:p w14:paraId="495243EA">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Время</w:t>
            </w:r>
            <w:r>
              <w:rPr>
                <w:rFonts w:ascii="Times New Roman" w:hAnsi="Times New Roman" w:cs="Times New Roman"/>
                <w:color w:val="auto"/>
                <w:sz w:val="24"/>
                <w:szCs w:val="24"/>
                <w:highlight w:val="none"/>
              </w:rPr>
              <w:t>_____________________</w:t>
            </w:r>
          </w:p>
        </w:tc>
      </w:tr>
      <w:tr w14:paraId="079CE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14:paraId="66054737">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 т/ф</w:t>
            </w:r>
            <w:r>
              <w:rPr>
                <w:rFonts w:ascii="Times New Roman" w:hAnsi="Times New Roman" w:cs="Times New Roman"/>
                <w:color w:val="auto"/>
                <w:sz w:val="24"/>
                <w:szCs w:val="24"/>
                <w:highlight w:val="none"/>
              </w:rPr>
              <w:t>___________</w:t>
            </w:r>
          </w:p>
        </w:tc>
        <w:tc>
          <w:tcPr>
            <w:tcW w:w="7446" w:type="dxa"/>
            <w:gridSpan w:val="2"/>
          </w:tcPr>
          <w:p w14:paraId="1CE0812B">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Организация</w:t>
            </w:r>
            <w:r>
              <w:rPr>
                <w:rFonts w:ascii="Times New Roman" w:hAnsi="Times New Roman" w:cs="Times New Roman"/>
                <w:color w:val="auto"/>
                <w:sz w:val="24"/>
                <w:szCs w:val="24"/>
                <w:highlight w:val="none"/>
              </w:rPr>
              <w:t>______________________________________</w:t>
            </w:r>
          </w:p>
        </w:tc>
      </w:tr>
      <w:tr w14:paraId="64398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4" w:type="dxa"/>
            <w:gridSpan w:val="3"/>
          </w:tcPr>
          <w:p w14:paraId="25DDEA74">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Ф.И.О. абонента</w:t>
            </w:r>
            <w:r>
              <w:rPr>
                <w:rFonts w:ascii="Times New Roman" w:hAnsi="Times New Roman" w:cs="Times New Roman"/>
                <w:color w:val="auto"/>
                <w:sz w:val="24"/>
                <w:szCs w:val="24"/>
                <w:highlight w:val="none"/>
              </w:rPr>
              <w:t>______________________________________________________</w:t>
            </w:r>
          </w:p>
        </w:tc>
      </w:tr>
      <w:tr w14:paraId="5C655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14:paraId="5C23187D">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Вопросы</w:t>
            </w:r>
            <w:r>
              <w:rPr>
                <w:rFonts w:ascii="Times New Roman" w:hAnsi="Times New Roman" w:cs="Times New Roman"/>
                <w:color w:val="auto"/>
                <w:sz w:val="24"/>
                <w:szCs w:val="24"/>
                <w:highlight w:val="none"/>
              </w:rPr>
              <w:t xml:space="preserve"> (заранее подготовлены)</w:t>
            </w:r>
          </w:p>
          <w:p w14:paraId="52EA73C6">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w:t>
            </w:r>
          </w:p>
          <w:p w14:paraId="06D6AA5F">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w:t>
            </w:r>
          </w:p>
          <w:p w14:paraId="4A68BD81">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w:t>
            </w:r>
          </w:p>
          <w:p w14:paraId="4BF0A2F9">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4.</w:t>
            </w:r>
          </w:p>
        </w:tc>
        <w:tc>
          <w:tcPr>
            <w:tcW w:w="3476" w:type="dxa"/>
          </w:tcPr>
          <w:p w14:paraId="47EF6AF8">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Ответы (прогнозируемые</w:t>
            </w:r>
            <w:r>
              <w:rPr>
                <w:rFonts w:ascii="Times New Roman" w:hAnsi="Times New Roman" w:cs="Times New Roman"/>
                <w:color w:val="auto"/>
                <w:sz w:val="24"/>
                <w:szCs w:val="24"/>
                <w:highlight w:val="none"/>
              </w:rPr>
              <w:t xml:space="preserve"> – заранее подготовленные)</w:t>
            </w:r>
          </w:p>
          <w:p w14:paraId="4FEE2099">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w:t>
            </w:r>
          </w:p>
          <w:p w14:paraId="6DC6F5D7">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w:t>
            </w:r>
          </w:p>
          <w:p w14:paraId="2DC03FE8">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w:t>
            </w:r>
          </w:p>
          <w:p w14:paraId="1EB5D9BF">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4.</w:t>
            </w:r>
          </w:p>
        </w:tc>
        <w:tc>
          <w:tcPr>
            <w:tcW w:w="3970" w:type="dxa"/>
          </w:tcPr>
          <w:p w14:paraId="058A5304">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Ответы</w:t>
            </w:r>
            <w:r>
              <w:rPr>
                <w:rFonts w:ascii="Times New Roman" w:hAnsi="Times New Roman" w:cs="Times New Roman"/>
                <w:color w:val="auto"/>
                <w:sz w:val="24"/>
                <w:szCs w:val="24"/>
                <w:highlight w:val="none"/>
              </w:rPr>
              <w:t xml:space="preserve"> (записываются по ходу беседы)</w:t>
            </w:r>
          </w:p>
          <w:p w14:paraId="31B2BD5F">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w:t>
            </w:r>
          </w:p>
          <w:p w14:paraId="2BCE5AD8">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w:t>
            </w:r>
          </w:p>
          <w:p w14:paraId="2E8F4ED6">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w:t>
            </w:r>
          </w:p>
          <w:p w14:paraId="71E1EB37">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4.</w:t>
            </w:r>
          </w:p>
          <w:p w14:paraId="46FDEAED">
            <w:pPr>
              <w:spacing w:after="0" w:line="360" w:lineRule="auto"/>
              <w:jc w:val="both"/>
              <w:rPr>
                <w:rFonts w:ascii="Times New Roman" w:hAnsi="Times New Roman" w:cs="Times New Roman"/>
                <w:color w:val="auto"/>
                <w:sz w:val="24"/>
                <w:szCs w:val="24"/>
                <w:highlight w:val="none"/>
              </w:rPr>
            </w:pPr>
          </w:p>
        </w:tc>
      </w:tr>
      <w:tr w14:paraId="206D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4" w:type="dxa"/>
            <w:gridSpan w:val="3"/>
          </w:tcPr>
          <w:p w14:paraId="5F3290FA">
            <w:pPr>
              <w:spacing w:after="0" w:line="360" w:lineRule="auto"/>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Выводы: достигнутый результат, полученные сведения, дальнейшие действия и т.п __________________________________________________________________</w:t>
            </w:r>
          </w:p>
          <w:p w14:paraId="4215E4EB">
            <w:pPr>
              <w:spacing w:after="0" w:line="360" w:lineRule="auto"/>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_____________________________________________________________________</w:t>
            </w:r>
          </w:p>
          <w:p w14:paraId="375B286E">
            <w:pPr>
              <w:spacing w:after="0" w:line="360" w:lineRule="auto"/>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_____________________________________________________________________</w:t>
            </w:r>
          </w:p>
          <w:p w14:paraId="194E4256">
            <w:pPr>
              <w:spacing w:after="0" w:line="360" w:lineRule="auto"/>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_____________________________________________________________________</w:t>
            </w:r>
          </w:p>
          <w:p w14:paraId="317EBB5C">
            <w:pPr>
              <w:spacing w:after="0" w:line="360" w:lineRule="auto"/>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_____________________________________________________________________</w:t>
            </w:r>
          </w:p>
          <w:p w14:paraId="72E484AA">
            <w:pPr>
              <w:spacing w:after="0" w:line="360" w:lineRule="auto"/>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_____________________________________________________________________</w:t>
            </w:r>
          </w:p>
          <w:p w14:paraId="4385A769">
            <w:pPr>
              <w:spacing w:after="0" w:line="360" w:lineRule="auto"/>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_____________________________________________________________________</w:t>
            </w:r>
          </w:p>
          <w:p w14:paraId="425614AF">
            <w:pPr>
              <w:spacing w:after="0"/>
              <w:rPr>
                <w:rFonts w:ascii="Times New Roman" w:hAnsi="Times New Roman" w:cs="Times New Roman"/>
                <w:color w:val="auto"/>
                <w:sz w:val="24"/>
                <w:szCs w:val="24"/>
                <w:highlight w:val="none"/>
              </w:rPr>
            </w:pPr>
          </w:p>
        </w:tc>
      </w:tr>
      <w:tr w14:paraId="6821D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4" w:type="dxa"/>
            <w:gridSpan w:val="3"/>
          </w:tcPr>
          <w:p w14:paraId="04CD8951">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Исполнитель</w:t>
            </w:r>
            <w:r>
              <w:rPr>
                <w:rFonts w:ascii="Times New Roman" w:hAnsi="Times New Roman" w:cs="Times New Roman"/>
                <w:color w:val="auto"/>
                <w:sz w:val="24"/>
                <w:szCs w:val="24"/>
                <w:highlight w:val="none"/>
              </w:rPr>
              <w:t>:_____________________________________________________</w:t>
            </w:r>
          </w:p>
        </w:tc>
      </w:tr>
    </w:tbl>
    <w:p w14:paraId="56D8AA76">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w:t>
      </w:r>
    </w:p>
    <w:p w14:paraId="3AE9F19C">
      <w:pPr>
        <w:spacing w:after="0" w:line="360" w:lineRule="auto"/>
        <w:ind w:firstLine="709"/>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Выполнение:</w:t>
      </w:r>
    </w:p>
    <w:p w14:paraId="707FA07C">
      <w:pPr>
        <w:spacing w:after="0" w:line="360" w:lineRule="auto"/>
        <w:ind w:firstLine="709"/>
        <w:jc w:val="both"/>
        <w:rPr>
          <w:rFonts w:ascii="Times New Roman" w:hAnsi="Times New Roman" w:cs="Times New Roman"/>
          <w:bCs/>
          <w:color w:val="auto"/>
          <w:sz w:val="24"/>
          <w:szCs w:val="24"/>
          <w:highlight w:val="none"/>
          <w:u w:val="single"/>
        </w:rPr>
      </w:pPr>
      <w:r>
        <w:rPr>
          <w:rFonts w:ascii="Times New Roman" w:hAnsi="Times New Roman" w:cs="Times New Roman"/>
          <w:bCs/>
          <w:color w:val="auto"/>
          <w:sz w:val="24"/>
          <w:szCs w:val="24"/>
          <w:highlight w:val="none"/>
          <w:u w:val="single"/>
        </w:rPr>
        <w:t>Теоретические вопросы</w:t>
      </w:r>
    </w:p>
    <w:p w14:paraId="1D7BFB9C">
      <w:pPr>
        <w:numPr>
          <w:ilvl w:val="0"/>
          <w:numId w:val="41"/>
        </w:numPr>
        <w:tabs>
          <w:tab w:val="left" w:pos="0"/>
          <w:tab w:val="left" w:pos="284"/>
          <w:tab w:val="clear" w:pos="720"/>
        </w:tabs>
        <w:spacing w:after="0" w:line="360" w:lineRule="auto"/>
        <w:ind w:left="0" w:firstLine="0"/>
        <w:jc w:val="both"/>
        <w:rPr>
          <w:rFonts w:ascii="Times New Roman" w:hAnsi="Times New Roman" w:cs="Times New Roman"/>
          <w:bCs/>
          <w:color w:val="auto"/>
          <w:sz w:val="24"/>
          <w:szCs w:val="24"/>
          <w:highlight w:val="none"/>
        </w:rPr>
      </w:pPr>
      <w:r>
        <w:rPr>
          <w:rFonts w:ascii="Times New Roman" w:hAnsi="Times New Roman" w:cs="Times New Roman"/>
          <w:bCs/>
          <w:color w:val="auto"/>
          <w:sz w:val="24"/>
          <w:szCs w:val="24"/>
          <w:highlight w:val="none"/>
        </w:rPr>
        <w:t>Деловая переписка и телефонные переговоры как стандартные ситуации делового взаимодействия.</w:t>
      </w:r>
    </w:p>
    <w:p w14:paraId="6AA2F1F8">
      <w:pPr>
        <w:numPr>
          <w:ilvl w:val="0"/>
          <w:numId w:val="41"/>
        </w:numPr>
        <w:tabs>
          <w:tab w:val="left" w:pos="0"/>
          <w:tab w:val="left" w:pos="284"/>
          <w:tab w:val="clear" w:pos="720"/>
        </w:tabs>
        <w:spacing w:after="0" w:line="360" w:lineRule="auto"/>
        <w:ind w:left="0" w:firstLine="0"/>
        <w:jc w:val="both"/>
        <w:rPr>
          <w:rFonts w:ascii="Times New Roman" w:hAnsi="Times New Roman" w:cs="Times New Roman"/>
          <w:bCs/>
          <w:color w:val="auto"/>
          <w:sz w:val="24"/>
          <w:szCs w:val="24"/>
          <w:highlight w:val="none"/>
          <w:u w:val="single"/>
        </w:rPr>
      </w:pPr>
      <w:r>
        <w:rPr>
          <w:rFonts w:ascii="Times New Roman" w:hAnsi="Times New Roman" w:cs="Times New Roman"/>
          <w:bCs/>
          <w:color w:val="auto"/>
          <w:sz w:val="24"/>
          <w:szCs w:val="24"/>
          <w:highlight w:val="none"/>
        </w:rPr>
        <w:t>Правила ведения деловой переписки.</w:t>
      </w:r>
    </w:p>
    <w:p w14:paraId="4F6CAB24">
      <w:pPr>
        <w:numPr>
          <w:ilvl w:val="0"/>
          <w:numId w:val="41"/>
        </w:numPr>
        <w:tabs>
          <w:tab w:val="left" w:pos="0"/>
          <w:tab w:val="left" w:pos="284"/>
          <w:tab w:val="clear" w:pos="720"/>
        </w:tabs>
        <w:spacing w:after="0" w:line="360" w:lineRule="auto"/>
        <w:ind w:left="0" w:firstLine="0"/>
        <w:jc w:val="both"/>
        <w:rPr>
          <w:rFonts w:ascii="Times New Roman" w:hAnsi="Times New Roman" w:cs="Times New Roman"/>
          <w:bCs/>
          <w:color w:val="auto"/>
          <w:sz w:val="24"/>
          <w:szCs w:val="24"/>
          <w:highlight w:val="none"/>
          <w:u w:val="single"/>
        </w:rPr>
      </w:pPr>
      <w:r>
        <w:rPr>
          <w:rFonts w:ascii="Times New Roman" w:hAnsi="Times New Roman" w:cs="Times New Roman"/>
          <w:bCs/>
          <w:color w:val="auto"/>
          <w:sz w:val="24"/>
          <w:szCs w:val="24"/>
          <w:highlight w:val="none"/>
        </w:rPr>
        <w:t>Правила телефонных переговоров.</w:t>
      </w:r>
    </w:p>
    <w:p w14:paraId="7B4ED21A">
      <w:pPr>
        <w:numPr>
          <w:ilvl w:val="0"/>
          <w:numId w:val="41"/>
        </w:numPr>
        <w:tabs>
          <w:tab w:val="left" w:pos="0"/>
          <w:tab w:val="left" w:pos="284"/>
          <w:tab w:val="clear" w:pos="720"/>
        </w:tabs>
        <w:spacing w:after="0" w:line="360" w:lineRule="auto"/>
        <w:ind w:left="0" w:firstLine="0"/>
        <w:jc w:val="both"/>
        <w:rPr>
          <w:rFonts w:ascii="Times New Roman" w:hAnsi="Times New Roman" w:cs="Times New Roman"/>
          <w:bCs/>
          <w:color w:val="auto"/>
          <w:sz w:val="24"/>
          <w:szCs w:val="24"/>
          <w:highlight w:val="none"/>
          <w:u w:val="single"/>
        </w:rPr>
      </w:pPr>
      <w:r>
        <w:rPr>
          <w:rFonts w:ascii="Times New Roman" w:hAnsi="Times New Roman" w:cs="Times New Roman"/>
          <w:bCs/>
          <w:color w:val="auto"/>
          <w:sz w:val="24"/>
          <w:szCs w:val="24"/>
          <w:highlight w:val="none"/>
        </w:rPr>
        <w:t>Диагностика психологических особенностей и состояний личности партнера по интонациям, голосу.</w:t>
      </w:r>
    </w:p>
    <w:p w14:paraId="6309A407">
      <w:pPr>
        <w:numPr>
          <w:ilvl w:val="0"/>
          <w:numId w:val="41"/>
        </w:numPr>
        <w:tabs>
          <w:tab w:val="left" w:pos="0"/>
          <w:tab w:val="left" w:pos="284"/>
          <w:tab w:val="clear" w:pos="720"/>
        </w:tabs>
        <w:spacing w:after="0" w:line="360" w:lineRule="auto"/>
        <w:ind w:left="0" w:firstLine="0"/>
        <w:jc w:val="both"/>
        <w:rPr>
          <w:rFonts w:ascii="Times New Roman" w:hAnsi="Times New Roman" w:cs="Times New Roman"/>
          <w:bCs/>
          <w:color w:val="auto"/>
          <w:sz w:val="24"/>
          <w:szCs w:val="24"/>
          <w:highlight w:val="none"/>
          <w:u w:val="single"/>
        </w:rPr>
      </w:pPr>
      <w:r>
        <w:rPr>
          <w:rFonts w:ascii="Times New Roman" w:hAnsi="Times New Roman" w:cs="Times New Roman"/>
          <w:bCs/>
          <w:color w:val="auto"/>
          <w:sz w:val="24"/>
          <w:szCs w:val="24"/>
          <w:highlight w:val="none"/>
        </w:rPr>
        <w:t>Аудиальные приемы управления пространством взаимодействия при телефонных деловых переговорах.</w:t>
      </w:r>
    </w:p>
    <w:p w14:paraId="634965CB">
      <w:pPr>
        <w:tabs>
          <w:tab w:val="left" w:pos="284"/>
        </w:tabs>
        <w:spacing w:after="0" w:line="360" w:lineRule="auto"/>
        <w:jc w:val="both"/>
        <w:rPr>
          <w:rFonts w:ascii="Times New Roman" w:hAnsi="Times New Roman" w:cs="Times New Roman"/>
          <w:color w:val="auto"/>
          <w:sz w:val="24"/>
          <w:szCs w:val="24"/>
          <w:highlight w:val="none"/>
          <w:u w:val="single"/>
        </w:rPr>
      </w:pPr>
      <w:r>
        <w:rPr>
          <w:rFonts w:ascii="Times New Roman" w:hAnsi="Times New Roman" w:cs="Times New Roman"/>
          <w:bCs/>
          <w:color w:val="auto"/>
          <w:sz w:val="24"/>
          <w:szCs w:val="24"/>
          <w:highlight w:val="none"/>
          <w:u w:val="single"/>
        </w:rPr>
        <w:t>Практическое задание</w:t>
      </w:r>
    </w:p>
    <w:p w14:paraId="0EB994C7">
      <w:pPr>
        <w:spacing w:after="0"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Cs/>
          <w:color w:val="auto"/>
          <w:sz w:val="24"/>
          <w:szCs w:val="24"/>
          <w:highlight w:val="none"/>
        </w:rPr>
        <w:t>По заранее подготовленным материалам смоделировать ситуацию деловых телефонных переговоров.</w:t>
      </w:r>
    </w:p>
    <w:p w14:paraId="7A914AF3">
      <w:pPr>
        <w:spacing w:after="0" w:line="360" w:lineRule="auto"/>
        <w:ind w:firstLine="709"/>
        <w:jc w:val="both"/>
        <w:rPr>
          <w:rFonts w:ascii="Times New Roman" w:hAnsi="Times New Roman" w:cs="Times New Roman"/>
          <w:bCs/>
          <w:color w:val="auto"/>
          <w:sz w:val="24"/>
          <w:szCs w:val="24"/>
          <w:highlight w:val="none"/>
        </w:rPr>
      </w:pPr>
    </w:p>
    <w:p w14:paraId="37A8F3E7">
      <w:pPr>
        <w:spacing w:after="0" w:line="360" w:lineRule="auto"/>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Контрольная работа № 3 Подготовка и проведение деловых переговоров</w:t>
      </w:r>
    </w:p>
    <w:p w14:paraId="4CD28131">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 xml:space="preserve">Цель: </w:t>
      </w:r>
      <w:r>
        <w:rPr>
          <w:rFonts w:ascii="Times New Roman" w:hAnsi="Times New Roman" w:cs="Times New Roman"/>
          <w:color w:val="auto"/>
          <w:sz w:val="24"/>
          <w:szCs w:val="24"/>
          <w:highlight w:val="none"/>
        </w:rPr>
        <w:t>Изучение стратегий и тактик переговорного процесса, выработка умений ведения деловых переговоров.</w:t>
      </w:r>
    </w:p>
    <w:p w14:paraId="6EE90A74">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Подготовка:</w:t>
      </w:r>
    </w:p>
    <w:p w14:paraId="12E26DD3">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color w:val="auto"/>
          <w:sz w:val="24"/>
          <w:szCs w:val="24"/>
          <w:highlight w:val="none"/>
        </w:rPr>
        <w:t>1.Ознакомиться с рекомендуемой литературой, а также подобрать самостоятельно, оформить как карточку, не менее 5 – 7 источников.</w:t>
      </w:r>
    </w:p>
    <w:p w14:paraId="0F131ACB">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 Подготовить ответы на теоретические вопросы.</w:t>
      </w:r>
    </w:p>
    <w:p w14:paraId="027F08F4">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 Подготовиться к ситуации моделирования переговорного процесса по предложенной схеме.</w:t>
      </w:r>
    </w:p>
    <w:p w14:paraId="6AF25C6F">
      <w:pPr>
        <w:spacing w:after="0" w:line="360" w:lineRule="auto"/>
        <w:jc w:val="both"/>
        <w:rPr>
          <w:rFonts w:ascii="Times New Roman" w:hAnsi="Times New Roman" w:cs="Times New Roman"/>
          <w:color w:val="auto"/>
          <w:spacing w:val="-12"/>
          <w:sz w:val="24"/>
          <w:szCs w:val="24"/>
          <w:highlight w:val="none"/>
        </w:rPr>
      </w:pPr>
      <w:r>
        <w:rPr>
          <w:rFonts w:ascii="Times New Roman" w:hAnsi="Times New Roman" w:cs="Times New Roman"/>
          <w:color w:val="auto"/>
          <w:spacing w:val="-10"/>
          <w:sz w:val="24"/>
          <w:szCs w:val="24"/>
          <w:highlight w:val="none"/>
        </w:rPr>
        <w:t xml:space="preserve">Можно готовиться к переговорам, имея на руках </w:t>
      </w:r>
      <w:r>
        <w:rPr>
          <w:rFonts w:ascii="Times New Roman" w:hAnsi="Times New Roman" w:cs="Times New Roman"/>
          <w:color w:val="auto"/>
          <w:spacing w:val="-12"/>
          <w:sz w:val="24"/>
          <w:szCs w:val="24"/>
          <w:highlight w:val="none"/>
        </w:rPr>
        <w:t>следующий бланк:</w:t>
      </w:r>
    </w:p>
    <w:p w14:paraId="64A57CCA">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b/>
          <w:color w:val="auto"/>
          <w:spacing w:val="-12"/>
          <w:sz w:val="24"/>
          <w:szCs w:val="24"/>
          <w:highlight w:val="none"/>
        </w:rPr>
        <w:t>Предмет переговоров</w:t>
      </w:r>
      <w:r>
        <w:rPr>
          <w:rFonts w:ascii="Times New Roman" w:hAnsi="Times New Roman" w:cs="Times New Roman"/>
          <w:color w:val="auto"/>
          <w:spacing w:val="-12"/>
          <w:sz w:val="24"/>
          <w:szCs w:val="24"/>
          <w:highlight w:val="none"/>
        </w:rPr>
        <w:t>_____________________________________________________</w:t>
      </w:r>
    </w:p>
    <w:p w14:paraId="3AF1CCEA">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К чему я должен быть готов:</w:t>
      </w:r>
    </w:p>
    <w:tbl>
      <w:tblPr>
        <w:tblStyle w:val="3"/>
        <w:tblW w:w="0" w:type="auto"/>
        <w:jc w:val="center"/>
        <w:tblLayout w:type="fixed"/>
        <w:tblCellMar>
          <w:top w:w="0" w:type="dxa"/>
          <w:left w:w="40" w:type="dxa"/>
          <w:bottom w:w="0" w:type="dxa"/>
          <w:right w:w="40" w:type="dxa"/>
        </w:tblCellMar>
      </w:tblPr>
      <w:tblGrid>
        <w:gridCol w:w="2412"/>
        <w:gridCol w:w="2563"/>
        <w:gridCol w:w="2700"/>
        <w:gridCol w:w="1505"/>
      </w:tblGrid>
      <w:tr w14:paraId="531E7DEC">
        <w:tblPrEx>
          <w:tblCellMar>
            <w:top w:w="0" w:type="dxa"/>
            <w:left w:w="40" w:type="dxa"/>
            <w:bottom w:w="0" w:type="dxa"/>
            <w:right w:w="40" w:type="dxa"/>
          </w:tblCellMar>
        </w:tblPrEx>
        <w:trPr>
          <w:trHeight w:val="418" w:hRule="exact"/>
          <w:jc w:val="center"/>
        </w:trPr>
        <w:tc>
          <w:tcPr>
            <w:tcW w:w="2412" w:type="dxa"/>
            <w:tcBorders>
              <w:top w:val="single" w:color="auto" w:sz="6" w:space="0"/>
              <w:left w:val="single" w:color="auto" w:sz="6" w:space="0"/>
              <w:bottom w:val="single" w:color="auto" w:sz="6" w:space="0"/>
              <w:right w:val="single" w:color="auto" w:sz="6" w:space="0"/>
            </w:tcBorders>
          </w:tcPr>
          <w:p w14:paraId="12580E57">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pacing w:val="-2"/>
                <w:sz w:val="24"/>
                <w:szCs w:val="24"/>
                <w:highlight w:val="none"/>
              </w:rPr>
              <w:t>Мои интересы</w:t>
            </w:r>
          </w:p>
          <w:p w14:paraId="200186E8">
            <w:pPr>
              <w:spacing w:after="0" w:line="360" w:lineRule="auto"/>
              <w:jc w:val="both"/>
              <w:rPr>
                <w:rFonts w:ascii="Times New Roman" w:hAnsi="Times New Roman" w:cs="Times New Roman"/>
                <w:color w:val="auto"/>
                <w:sz w:val="24"/>
                <w:szCs w:val="24"/>
                <w:highlight w:val="none"/>
              </w:rPr>
            </w:pPr>
          </w:p>
        </w:tc>
        <w:tc>
          <w:tcPr>
            <w:tcW w:w="2563" w:type="dxa"/>
            <w:tcBorders>
              <w:top w:val="single" w:color="auto" w:sz="6" w:space="0"/>
              <w:left w:val="single" w:color="auto" w:sz="6" w:space="0"/>
              <w:bottom w:val="single" w:color="auto" w:sz="6" w:space="0"/>
              <w:right w:val="single" w:color="auto" w:sz="6" w:space="0"/>
            </w:tcBorders>
          </w:tcPr>
          <w:p w14:paraId="2E4623AF">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pacing w:val="-2"/>
                <w:sz w:val="24"/>
                <w:szCs w:val="24"/>
                <w:highlight w:val="none"/>
              </w:rPr>
              <w:t>Мои варианты</w:t>
            </w:r>
          </w:p>
          <w:p w14:paraId="0EB601CC">
            <w:pPr>
              <w:spacing w:after="0" w:line="360" w:lineRule="auto"/>
              <w:jc w:val="both"/>
              <w:rPr>
                <w:rFonts w:ascii="Times New Roman" w:hAnsi="Times New Roman" w:cs="Times New Roman"/>
                <w:color w:val="auto"/>
                <w:sz w:val="24"/>
                <w:szCs w:val="24"/>
                <w:highlight w:val="none"/>
              </w:rPr>
            </w:pPr>
          </w:p>
        </w:tc>
        <w:tc>
          <w:tcPr>
            <w:tcW w:w="2700" w:type="dxa"/>
            <w:tcBorders>
              <w:top w:val="single" w:color="auto" w:sz="6" w:space="0"/>
              <w:left w:val="single" w:color="auto" w:sz="6" w:space="0"/>
              <w:bottom w:val="single" w:color="auto" w:sz="6" w:space="0"/>
              <w:right w:val="single" w:color="auto" w:sz="6" w:space="0"/>
            </w:tcBorders>
          </w:tcPr>
          <w:p w14:paraId="243FAA7C">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pacing w:val="-2"/>
                <w:sz w:val="24"/>
                <w:szCs w:val="24"/>
                <w:highlight w:val="none"/>
              </w:rPr>
              <w:t>Мои критерии</w:t>
            </w:r>
          </w:p>
          <w:p w14:paraId="4F1FE7A4">
            <w:pPr>
              <w:spacing w:after="0" w:line="360" w:lineRule="auto"/>
              <w:jc w:val="both"/>
              <w:rPr>
                <w:rFonts w:ascii="Times New Roman" w:hAnsi="Times New Roman" w:cs="Times New Roman"/>
                <w:color w:val="auto"/>
                <w:sz w:val="24"/>
                <w:szCs w:val="24"/>
                <w:highlight w:val="none"/>
              </w:rPr>
            </w:pPr>
          </w:p>
        </w:tc>
        <w:tc>
          <w:tcPr>
            <w:tcW w:w="1505" w:type="dxa"/>
            <w:tcBorders>
              <w:top w:val="single" w:color="auto" w:sz="6" w:space="0"/>
              <w:left w:val="single" w:color="auto" w:sz="6" w:space="0"/>
              <w:bottom w:val="single" w:color="auto" w:sz="6" w:space="0"/>
              <w:right w:val="single" w:color="auto" w:sz="6" w:space="0"/>
            </w:tcBorders>
          </w:tcPr>
          <w:p w14:paraId="35C7C67A">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pacing w:val="-1"/>
                <w:sz w:val="24"/>
                <w:szCs w:val="24"/>
                <w:highlight w:val="none"/>
              </w:rPr>
              <w:t>Их интересы</w:t>
            </w:r>
          </w:p>
          <w:p w14:paraId="2AC47DB0">
            <w:pPr>
              <w:spacing w:after="0" w:line="360" w:lineRule="auto"/>
              <w:jc w:val="both"/>
              <w:rPr>
                <w:rFonts w:ascii="Times New Roman" w:hAnsi="Times New Roman" w:cs="Times New Roman"/>
                <w:color w:val="auto"/>
                <w:sz w:val="24"/>
                <w:szCs w:val="24"/>
                <w:highlight w:val="none"/>
              </w:rPr>
            </w:pPr>
          </w:p>
        </w:tc>
      </w:tr>
      <w:tr w14:paraId="00424E5B">
        <w:tblPrEx>
          <w:tblCellMar>
            <w:top w:w="0" w:type="dxa"/>
            <w:left w:w="40" w:type="dxa"/>
            <w:bottom w:w="0" w:type="dxa"/>
            <w:right w:w="40" w:type="dxa"/>
          </w:tblCellMar>
        </w:tblPrEx>
        <w:trPr>
          <w:trHeight w:val="567" w:hRule="exact"/>
          <w:jc w:val="center"/>
        </w:trPr>
        <w:tc>
          <w:tcPr>
            <w:tcW w:w="2412" w:type="dxa"/>
            <w:tcBorders>
              <w:top w:val="single" w:color="auto" w:sz="6" w:space="0"/>
              <w:left w:val="single" w:color="auto" w:sz="6" w:space="0"/>
              <w:bottom w:val="single" w:color="auto" w:sz="6" w:space="0"/>
              <w:right w:val="single" w:color="auto" w:sz="6" w:space="0"/>
            </w:tcBorders>
          </w:tcPr>
          <w:p w14:paraId="6868D8F7">
            <w:pPr>
              <w:spacing w:after="0" w:line="360" w:lineRule="auto"/>
              <w:jc w:val="both"/>
              <w:rPr>
                <w:rFonts w:ascii="Times New Roman" w:hAnsi="Times New Roman" w:cs="Times New Roman"/>
                <w:color w:val="auto"/>
                <w:sz w:val="24"/>
                <w:szCs w:val="24"/>
                <w:highlight w:val="none"/>
              </w:rPr>
            </w:pPr>
          </w:p>
        </w:tc>
        <w:tc>
          <w:tcPr>
            <w:tcW w:w="2563" w:type="dxa"/>
            <w:tcBorders>
              <w:top w:val="single" w:color="auto" w:sz="6" w:space="0"/>
              <w:left w:val="single" w:color="auto" w:sz="6" w:space="0"/>
              <w:bottom w:val="single" w:color="auto" w:sz="6" w:space="0"/>
              <w:right w:val="single" w:color="auto" w:sz="6" w:space="0"/>
            </w:tcBorders>
          </w:tcPr>
          <w:p w14:paraId="68BFACC7">
            <w:pPr>
              <w:spacing w:after="0" w:line="360" w:lineRule="auto"/>
              <w:jc w:val="both"/>
              <w:rPr>
                <w:rFonts w:ascii="Times New Roman" w:hAnsi="Times New Roman" w:cs="Times New Roman"/>
                <w:color w:val="auto"/>
                <w:sz w:val="24"/>
                <w:szCs w:val="24"/>
                <w:highlight w:val="none"/>
              </w:rPr>
            </w:pPr>
          </w:p>
          <w:p w14:paraId="7210506D">
            <w:pPr>
              <w:spacing w:after="0" w:line="360" w:lineRule="auto"/>
              <w:jc w:val="both"/>
              <w:rPr>
                <w:rFonts w:ascii="Times New Roman" w:hAnsi="Times New Roman" w:cs="Times New Roman"/>
                <w:color w:val="auto"/>
                <w:sz w:val="24"/>
                <w:szCs w:val="24"/>
                <w:highlight w:val="none"/>
              </w:rPr>
            </w:pPr>
          </w:p>
        </w:tc>
        <w:tc>
          <w:tcPr>
            <w:tcW w:w="2700" w:type="dxa"/>
            <w:tcBorders>
              <w:top w:val="single" w:color="auto" w:sz="6" w:space="0"/>
              <w:left w:val="single" w:color="auto" w:sz="6" w:space="0"/>
              <w:bottom w:val="single" w:color="auto" w:sz="6" w:space="0"/>
              <w:right w:val="single" w:color="auto" w:sz="6" w:space="0"/>
            </w:tcBorders>
          </w:tcPr>
          <w:p w14:paraId="14AA35AF">
            <w:pPr>
              <w:spacing w:after="0" w:line="360" w:lineRule="auto"/>
              <w:jc w:val="both"/>
              <w:rPr>
                <w:rFonts w:ascii="Times New Roman" w:hAnsi="Times New Roman" w:cs="Times New Roman"/>
                <w:color w:val="auto"/>
                <w:sz w:val="24"/>
                <w:szCs w:val="24"/>
                <w:highlight w:val="none"/>
              </w:rPr>
            </w:pPr>
          </w:p>
          <w:p w14:paraId="41794616">
            <w:pPr>
              <w:spacing w:after="0" w:line="360" w:lineRule="auto"/>
              <w:jc w:val="both"/>
              <w:rPr>
                <w:rFonts w:ascii="Times New Roman" w:hAnsi="Times New Roman" w:cs="Times New Roman"/>
                <w:color w:val="auto"/>
                <w:sz w:val="24"/>
                <w:szCs w:val="24"/>
                <w:highlight w:val="none"/>
              </w:rPr>
            </w:pPr>
          </w:p>
        </w:tc>
        <w:tc>
          <w:tcPr>
            <w:tcW w:w="1505" w:type="dxa"/>
            <w:tcBorders>
              <w:top w:val="single" w:color="auto" w:sz="6" w:space="0"/>
              <w:left w:val="single" w:color="auto" w:sz="6" w:space="0"/>
              <w:bottom w:val="single" w:color="auto" w:sz="6" w:space="0"/>
              <w:right w:val="single" w:color="auto" w:sz="6" w:space="0"/>
            </w:tcBorders>
          </w:tcPr>
          <w:p w14:paraId="61CCBBA5">
            <w:pPr>
              <w:spacing w:after="0" w:line="360" w:lineRule="auto"/>
              <w:jc w:val="both"/>
              <w:rPr>
                <w:rFonts w:ascii="Times New Roman" w:hAnsi="Times New Roman" w:cs="Times New Roman"/>
                <w:color w:val="auto"/>
                <w:sz w:val="24"/>
                <w:szCs w:val="24"/>
                <w:highlight w:val="none"/>
              </w:rPr>
            </w:pPr>
          </w:p>
          <w:p w14:paraId="43F06886">
            <w:pPr>
              <w:spacing w:after="0" w:line="360" w:lineRule="auto"/>
              <w:jc w:val="both"/>
              <w:rPr>
                <w:rFonts w:ascii="Times New Roman" w:hAnsi="Times New Roman" w:cs="Times New Roman"/>
                <w:color w:val="auto"/>
                <w:sz w:val="24"/>
                <w:szCs w:val="24"/>
                <w:highlight w:val="none"/>
              </w:rPr>
            </w:pPr>
          </w:p>
        </w:tc>
      </w:tr>
      <w:tr w14:paraId="0E2DA053">
        <w:tblPrEx>
          <w:tblCellMar>
            <w:top w:w="0" w:type="dxa"/>
            <w:left w:w="40" w:type="dxa"/>
            <w:bottom w:w="0" w:type="dxa"/>
            <w:right w:w="40" w:type="dxa"/>
          </w:tblCellMar>
        </w:tblPrEx>
        <w:trPr>
          <w:trHeight w:val="567" w:hRule="exact"/>
          <w:jc w:val="center"/>
        </w:trPr>
        <w:tc>
          <w:tcPr>
            <w:tcW w:w="2412" w:type="dxa"/>
            <w:tcBorders>
              <w:top w:val="single" w:color="auto" w:sz="6" w:space="0"/>
              <w:left w:val="single" w:color="auto" w:sz="6" w:space="0"/>
              <w:bottom w:val="single" w:color="auto" w:sz="6" w:space="0"/>
              <w:right w:val="single" w:color="auto" w:sz="6" w:space="0"/>
            </w:tcBorders>
          </w:tcPr>
          <w:p w14:paraId="254071C3">
            <w:pPr>
              <w:spacing w:after="0" w:line="360" w:lineRule="auto"/>
              <w:jc w:val="both"/>
              <w:rPr>
                <w:rFonts w:ascii="Times New Roman" w:hAnsi="Times New Roman" w:cs="Times New Roman"/>
                <w:color w:val="auto"/>
                <w:sz w:val="24"/>
                <w:szCs w:val="24"/>
                <w:highlight w:val="none"/>
              </w:rPr>
            </w:pPr>
          </w:p>
          <w:p w14:paraId="2C041C84">
            <w:pPr>
              <w:spacing w:after="0" w:line="360" w:lineRule="auto"/>
              <w:jc w:val="both"/>
              <w:rPr>
                <w:rFonts w:ascii="Times New Roman" w:hAnsi="Times New Roman" w:cs="Times New Roman"/>
                <w:color w:val="auto"/>
                <w:sz w:val="24"/>
                <w:szCs w:val="24"/>
                <w:highlight w:val="none"/>
              </w:rPr>
            </w:pPr>
          </w:p>
        </w:tc>
        <w:tc>
          <w:tcPr>
            <w:tcW w:w="2563" w:type="dxa"/>
            <w:tcBorders>
              <w:top w:val="single" w:color="auto" w:sz="6" w:space="0"/>
              <w:left w:val="single" w:color="auto" w:sz="6" w:space="0"/>
              <w:bottom w:val="single" w:color="auto" w:sz="6" w:space="0"/>
              <w:right w:val="single" w:color="auto" w:sz="6" w:space="0"/>
            </w:tcBorders>
          </w:tcPr>
          <w:p w14:paraId="27008713">
            <w:pPr>
              <w:spacing w:after="0" w:line="360" w:lineRule="auto"/>
              <w:jc w:val="both"/>
              <w:rPr>
                <w:rFonts w:ascii="Times New Roman" w:hAnsi="Times New Roman" w:cs="Times New Roman"/>
                <w:color w:val="auto"/>
                <w:sz w:val="24"/>
                <w:szCs w:val="24"/>
                <w:highlight w:val="none"/>
              </w:rPr>
            </w:pPr>
          </w:p>
          <w:p w14:paraId="3F04F70C">
            <w:pPr>
              <w:spacing w:after="0" w:line="360" w:lineRule="auto"/>
              <w:jc w:val="both"/>
              <w:rPr>
                <w:rFonts w:ascii="Times New Roman" w:hAnsi="Times New Roman" w:cs="Times New Roman"/>
                <w:color w:val="auto"/>
                <w:sz w:val="24"/>
                <w:szCs w:val="24"/>
                <w:highlight w:val="none"/>
              </w:rPr>
            </w:pPr>
          </w:p>
        </w:tc>
        <w:tc>
          <w:tcPr>
            <w:tcW w:w="2700" w:type="dxa"/>
            <w:tcBorders>
              <w:top w:val="single" w:color="auto" w:sz="6" w:space="0"/>
              <w:left w:val="single" w:color="auto" w:sz="6" w:space="0"/>
              <w:bottom w:val="single" w:color="auto" w:sz="6" w:space="0"/>
              <w:right w:val="single" w:color="auto" w:sz="6" w:space="0"/>
            </w:tcBorders>
          </w:tcPr>
          <w:p w14:paraId="13B6315C">
            <w:pPr>
              <w:spacing w:after="0" w:line="360" w:lineRule="auto"/>
              <w:jc w:val="both"/>
              <w:rPr>
                <w:rFonts w:ascii="Times New Roman" w:hAnsi="Times New Roman" w:cs="Times New Roman"/>
                <w:color w:val="auto"/>
                <w:sz w:val="24"/>
                <w:szCs w:val="24"/>
                <w:highlight w:val="none"/>
              </w:rPr>
            </w:pPr>
          </w:p>
          <w:p w14:paraId="2976FE86">
            <w:pPr>
              <w:spacing w:after="0" w:line="360" w:lineRule="auto"/>
              <w:jc w:val="both"/>
              <w:rPr>
                <w:rFonts w:ascii="Times New Roman" w:hAnsi="Times New Roman" w:cs="Times New Roman"/>
                <w:color w:val="auto"/>
                <w:sz w:val="24"/>
                <w:szCs w:val="24"/>
                <w:highlight w:val="none"/>
              </w:rPr>
            </w:pPr>
          </w:p>
        </w:tc>
        <w:tc>
          <w:tcPr>
            <w:tcW w:w="1505" w:type="dxa"/>
            <w:tcBorders>
              <w:top w:val="single" w:color="auto" w:sz="6" w:space="0"/>
              <w:left w:val="single" w:color="auto" w:sz="6" w:space="0"/>
              <w:bottom w:val="single" w:color="auto" w:sz="6" w:space="0"/>
              <w:right w:val="single" w:color="auto" w:sz="6" w:space="0"/>
            </w:tcBorders>
          </w:tcPr>
          <w:p w14:paraId="137FA139">
            <w:pPr>
              <w:spacing w:after="0" w:line="360" w:lineRule="auto"/>
              <w:jc w:val="both"/>
              <w:rPr>
                <w:rFonts w:ascii="Times New Roman" w:hAnsi="Times New Roman" w:cs="Times New Roman"/>
                <w:color w:val="auto"/>
                <w:sz w:val="24"/>
                <w:szCs w:val="24"/>
                <w:highlight w:val="none"/>
              </w:rPr>
            </w:pPr>
          </w:p>
          <w:p w14:paraId="01D759BF">
            <w:pPr>
              <w:spacing w:after="0" w:line="360" w:lineRule="auto"/>
              <w:jc w:val="both"/>
              <w:rPr>
                <w:rFonts w:ascii="Times New Roman" w:hAnsi="Times New Roman" w:cs="Times New Roman"/>
                <w:color w:val="auto"/>
                <w:sz w:val="24"/>
                <w:szCs w:val="24"/>
                <w:highlight w:val="none"/>
              </w:rPr>
            </w:pPr>
          </w:p>
        </w:tc>
      </w:tr>
      <w:tr w14:paraId="434DC3AA">
        <w:tblPrEx>
          <w:tblCellMar>
            <w:top w:w="0" w:type="dxa"/>
            <w:left w:w="40" w:type="dxa"/>
            <w:bottom w:w="0" w:type="dxa"/>
            <w:right w:w="40" w:type="dxa"/>
          </w:tblCellMar>
        </w:tblPrEx>
        <w:trPr>
          <w:trHeight w:val="567" w:hRule="exact"/>
          <w:jc w:val="center"/>
        </w:trPr>
        <w:tc>
          <w:tcPr>
            <w:tcW w:w="2412" w:type="dxa"/>
            <w:tcBorders>
              <w:top w:val="single" w:color="auto" w:sz="6" w:space="0"/>
              <w:left w:val="single" w:color="auto" w:sz="6" w:space="0"/>
              <w:bottom w:val="single" w:color="auto" w:sz="6" w:space="0"/>
              <w:right w:val="single" w:color="auto" w:sz="6" w:space="0"/>
            </w:tcBorders>
          </w:tcPr>
          <w:p w14:paraId="61FCE8BB">
            <w:pPr>
              <w:spacing w:after="0" w:line="360" w:lineRule="auto"/>
              <w:jc w:val="both"/>
              <w:rPr>
                <w:rFonts w:ascii="Times New Roman" w:hAnsi="Times New Roman" w:cs="Times New Roman"/>
                <w:color w:val="auto"/>
                <w:sz w:val="24"/>
                <w:szCs w:val="24"/>
                <w:highlight w:val="none"/>
              </w:rPr>
            </w:pPr>
          </w:p>
          <w:p w14:paraId="29B95842">
            <w:pPr>
              <w:spacing w:after="0" w:line="360" w:lineRule="auto"/>
              <w:jc w:val="both"/>
              <w:rPr>
                <w:rFonts w:ascii="Times New Roman" w:hAnsi="Times New Roman" w:cs="Times New Roman"/>
                <w:color w:val="auto"/>
                <w:sz w:val="24"/>
                <w:szCs w:val="24"/>
                <w:highlight w:val="none"/>
              </w:rPr>
            </w:pPr>
          </w:p>
        </w:tc>
        <w:tc>
          <w:tcPr>
            <w:tcW w:w="2563" w:type="dxa"/>
            <w:tcBorders>
              <w:top w:val="single" w:color="auto" w:sz="6" w:space="0"/>
              <w:left w:val="single" w:color="auto" w:sz="6" w:space="0"/>
              <w:bottom w:val="single" w:color="auto" w:sz="6" w:space="0"/>
              <w:right w:val="single" w:color="auto" w:sz="6" w:space="0"/>
            </w:tcBorders>
          </w:tcPr>
          <w:p w14:paraId="09D13633">
            <w:pPr>
              <w:spacing w:after="0" w:line="360" w:lineRule="auto"/>
              <w:jc w:val="both"/>
              <w:rPr>
                <w:rFonts w:ascii="Times New Roman" w:hAnsi="Times New Roman" w:cs="Times New Roman"/>
                <w:color w:val="auto"/>
                <w:sz w:val="24"/>
                <w:szCs w:val="24"/>
                <w:highlight w:val="none"/>
              </w:rPr>
            </w:pPr>
          </w:p>
        </w:tc>
        <w:tc>
          <w:tcPr>
            <w:tcW w:w="2700" w:type="dxa"/>
            <w:tcBorders>
              <w:top w:val="single" w:color="auto" w:sz="6" w:space="0"/>
              <w:left w:val="single" w:color="auto" w:sz="6" w:space="0"/>
              <w:bottom w:val="single" w:color="auto" w:sz="6" w:space="0"/>
              <w:right w:val="single" w:color="auto" w:sz="6" w:space="0"/>
            </w:tcBorders>
          </w:tcPr>
          <w:p w14:paraId="5F3F726A">
            <w:pPr>
              <w:spacing w:after="0" w:line="360" w:lineRule="auto"/>
              <w:jc w:val="both"/>
              <w:rPr>
                <w:rFonts w:ascii="Times New Roman" w:hAnsi="Times New Roman" w:cs="Times New Roman"/>
                <w:color w:val="auto"/>
                <w:sz w:val="24"/>
                <w:szCs w:val="24"/>
                <w:highlight w:val="none"/>
              </w:rPr>
            </w:pPr>
          </w:p>
          <w:p w14:paraId="2FF75158">
            <w:pPr>
              <w:spacing w:after="0" w:line="360" w:lineRule="auto"/>
              <w:jc w:val="both"/>
              <w:rPr>
                <w:rFonts w:ascii="Times New Roman" w:hAnsi="Times New Roman" w:cs="Times New Roman"/>
                <w:color w:val="auto"/>
                <w:sz w:val="24"/>
                <w:szCs w:val="24"/>
                <w:highlight w:val="none"/>
              </w:rPr>
            </w:pPr>
          </w:p>
        </w:tc>
        <w:tc>
          <w:tcPr>
            <w:tcW w:w="1505" w:type="dxa"/>
            <w:tcBorders>
              <w:top w:val="single" w:color="auto" w:sz="6" w:space="0"/>
              <w:left w:val="single" w:color="auto" w:sz="6" w:space="0"/>
              <w:bottom w:val="single" w:color="auto" w:sz="6" w:space="0"/>
              <w:right w:val="single" w:color="auto" w:sz="6" w:space="0"/>
            </w:tcBorders>
          </w:tcPr>
          <w:p w14:paraId="28D19E05">
            <w:pPr>
              <w:spacing w:after="0" w:line="360" w:lineRule="auto"/>
              <w:jc w:val="both"/>
              <w:rPr>
                <w:rFonts w:ascii="Times New Roman" w:hAnsi="Times New Roman" w:cs="Times New Roman"/>
                <w:color w:val="auto"/>
                <w:sz w:val="24"/>
                <w:szCs w:val="24"/>
                <w:highlight w:val="none"/>
              </w:rPr>
            </w:pPr>
          </w:p>
          <w:p w14:paraId="75D92AA0">
            <w:pPr>
              <w:spacing w:after="0" w:line="360" w:lineRule="auto"/>
              <w:jc w:val="both"/>
              <w:rPr>
                <w:rFonts w:ascii="Times New Roman" w:hAnsi="Times New Roman" w:cs="Times New Roman"/>
                <w:color w:val="auto"/>
                <w:sz w:val="24"/>
                <w:szCs w:val="24"/>
                <w:highlight w:val="none"/>
              </w:rPr>
            </w:pPr>
          </w:p>
        </w:tc>
      </w:tr>
      <w:tr w14:paraId="1C113895">
        <w:tblPrEx>
          <w:tblCellMar>
            <w:top w:w="0" w:type="dxa"/>
            <w:left w:w="40" w:type="dxa"/>
            <w:bottom w:w="0" w:type="dxa"/>
            <w:right w:w="40" w:type="dxa"/>
          </w:tblCellMar>
        </w:tblPrEx>
        <w:trPr>
          <w:trHeight w:val="567" w:hRule="exact"/>
          <w:jc w:val="center"/>
        </w:trPr>
        <w:tc>
          <w:tcPr>
            <w:tcW w:w="2412" w:type="dxa"/>
            <w:tcBorders>
              <w:top w:val="single" w:color="auto" w:sz="6" w:space="0"/>
              <w:left w:val="single" w:color="auto" w:sz="6" w:space="0"/>
              <w:bottom w:val="single" w:color="auto" w:sz="6" w:space="0"/>
              <w:right w:val="single" w:color="auto" w:sz="6" w:space="0"/>
            </w:tcBorders>
          </w:tcPr>
          <w:p w14:paraId="27018D08">
            <w:pPr>
              <w:spacing w:after="0" w:line="360" w:lineRule="auto"/>
              <w:jc w:val="both"/>
              <w:rPr>
                <w:rFonts w:ascii="Times New Roman" w:hAnsi="Times New Roman" w:cs="Times New Roman"/>
                <w:color w:val="auto"/>
                <w:sz w:val="24"/>
                <w:szCs w:val="24"/>
                <w:highlight w:val="none"/>
              </w:rPr>
            </w:pPr>
          </w:p>
          <w:p w14:paraId="4D7316B6">
            <w:pPr>
              <w:spacing w:after="0" w:line="360" w:lineRule="auto"/>
              <w:jc w:val="both"/>
              <w:rPr>
                <w:rFonts w:ascii="Times New Roman" w:hAnsi="Times New Roman" w:cs="Times New Roman"/>
                <w:color w:val="auto"/>
                <w:sz w:val="24"/>
                <w:szCs w:val="24"/>
                <w:highlight w:val="none"/>
              </w:rPr>
            </w:pPr>
          </w:p>
        </w:tc>
        <w:tc>
          <w:tcPr>
            <w:tcW w:w="2563" w:type="dxa"/>
            <w:tcBorders>
              <w:top w:val="single" w:color="auto" w:sz="6" w:space="0"/>
              <w:left w:val="single" w:color="auto" w:sz="6" w:space="0"/>
              <w:bottom w:val="single" w:color="auto" w:sz="6" w:space="0"/>
              <w:right w:val="single" w:color="auto" w:sz="6" w:space="0"/>
            </w:tcBorders>
          </w:tcPr>
          <w:p w14:paraId="3ECC7234">
            <w:pPr>
              <w:spacing w:after="0" w:line="360" w:lineRule="auto"/>
              <w:jc w:val="both"/>
              <w:rPr>
                <w:rFonts w:ascii="Times New Roman" w:hAnsi="Times New Roman" w:cs="Times New Roman"/>
                <w:color w:val="auto"/>
                <w:sz w:val="24"/>
                <w:szCs w:val="24"/>
                <w:highlight w:val="none"/>
              </w:rPr>
            </w:pPr>
          </w:p>
          <w:p w14:paraId="528133A8">
            <w:pPr>
              <w:spacing w:after="0" w:line="360" w:lineRule="auto"/>
              <w:jc w:val="both"/>
              <w:rPr>
                <w:rFonts w:ascii="Times New Roman" w:hAnsi="Times New Roman" w:cs="Times New Roman"/>
                <w:color w:val="auto"/>
                <w:sz w:val="24"/>
                <w:szCs w:val="24"/>
                <w:highlight w:val="none"/>
              </w:rPr>
            </w:pPr>
          </w:p>
        </w:tc>
        <w:tc>
          <w:tcPr>
            <w:tcW w:w="2700" w:type="dxa"/>
            <w:tcBorders>
              <w:top w:val="single" w:color="auto" w:sz="6" w:space="0"/>
              <w:left w:val="single" w:color="auto" w:sz="6" w:space="0"/>
              <w:bottom w:val="single" w:color="auto" w:sz="6" w:space="0"/>
              <w:right w:val="single" w:color="auto" w:sz="6" w:space="0"/>
            </w:tcBorders>
          </w:tcPr>
          <w:p w14:paraId="396120BB">
            <w:pPr>
              <w:spacing w:after="0" w:line="360" w:lineRule="auto"/>
              <w:jc w:val="both"/>
              <w:rPr>
                <w:rFonts w:ascii="Times New Roman" w:hAnsi="Times New Roman" w:cs="Times New Roman"/>
                <w:color w:val="auto"/>
                <w:sz w:val="24"/>
                <w:szCs w:val="24"/>
                <w:highlight w:val="none"/>
              </w:rPr>
            </w:pPr>
          </w:p>
          <w:p w14:paraId="3DCF376F">
            <w:pPr>
              <w:spacing w:after="0" w:line="360" w:lineRule="auto"/>
              <w:jc w:val="both"/>
              <w:rPr>
                <w:rFonts w:ascii="Times New Roman" w:hAnsi="Times New Roman" w:cs="Times New Roman"/>
                <w:color w:val="auto"/>
                <w:sz w:val="24"/>
                <w:szCs w:val="24"/>
                <w:highlight w:val="none"/>
              </w:rPr>
            </w:pPr>
          </w:p>
        </w:tc>
        <w:tc>
          <w:tcPr>
            <w:tcW w:w="1505" w:type="dxa"/>
            <w:tcBorders>
              <w:top w:val="single" w:color="auto" w:sz="6" w:space="0"/>
              <w:left w:val="single" w:color="auto" w:sz="6" w:space="0"/>
              <w:bottom w:val="single" w:color="auto" w:sz="6" w:space="0"/>
              <w:right w:val="single" w:color="auto" w:sz="6" w:space="0"/>
            </w:tcBorders>
          </w:tcPr>
          <w:p w14:paraId="18FFEAC1">
            <w:pPr>
              <w:spacing w:after="0" w:line="360" w:lineRule="auto"/>
              <w:jc w:val="both"/>
              <w:rPr>
                <w:rFonts w:ascii="Times New Roman" w:hAnsi="Times New Roman" w:cs="Times New Roman"/>
                <w:color w:val="auto"/>
                <w:sz w:val="24"/>
                <w:szCs w:val="24"/>
                <w:highlight w:val="none"/>
              </w:rPr>
            </w:pPr>
          </w:p>
          <w:p w14:paraId="58674CE4">
            <w:pPr>
              <w:spacing w:after="0" w:line="360" w:lineRule="auto"/>
              <w:jc w:val="both"/>
              <w:rPr>
                <w:rFonts w:ascii="Times New Roman" w:hAnsi="Times New Roman" w:cs="Times New Roman"/>
                <w:color w:val="auto"/>
                <w:sz w:val="24"/>
                <w:szCs w:val="24"/>
                <w:highlight w:val="none"/>
              </w:rPr>
            </w:pPr>
          </w:p>
        </w:tc>
      </w:tr>
      <w:tr w14:paraId="4AD3024D">
        <w:tblPrEx>
          <w:tblCellMar>
            <w:top w:w="0" w:type="dxa"/>
            <w:left w:w="40" w:type="dxa"/>
            <w:bottom w:w="0" w:type="dxa"/>
            <w:right w:w="40" w:type="dxa"/>
          </w:tblCellMar>
        </w:tblPrEx>
        <w:trPr>
          <w:trHeight w:val="567" w:hRule="exact"/>
          <w:jc w:val="center"/>
        </w:trPr>
        <w:tc>
          <w:tcPr>
            <w:tcW w:w="2412" w:type="dxa"/>
            <w:tcBorders>
              <w:top w:val="single" w:color="auto" w:sz="6" w:space="0"/>
              <w:left w:val="single" w:color="auto" w:sz="6" w:space="0"/>
              <w:bottom w:val="single" w:color="auto" w:sz="6" w:space="0"/>
              <w:right w:val="single" w:color="auto" w:sz="6" w:space="0"/>
            </w:tcBorders>
          </w:tcPr>
          <w:p w14:paraId="4FB2A68D">
            <w:pPr>
              <w:spacing w:after="0" w:line="360" w:lineRule="auto"/>
              <w:jc w:val="both"/>
              <w:rPr>
                <w:rFonts w:ascii="Times New Roman" w:hAnsi="Times New Roman" w:cs="Times New Roman"/>
                <w:color w:val="auto"/>
                <w:sz w:val="24"/>
                <w:szCs w:val="24"/>
                <w:highlight w:val="none"/>
              </w:rPr>
            </w:pPr>
          </w:p>
        </w:tc>
        <w:tc>
          <w:tcPr>
            <w:tcW w:w="2563" w:type="dxa"/>
            <w:tcBorders>
              <w:top w:val="single" w:color="auto" w:sz="6" w:space="0"/>
              <w:left w:val="single" w:color="auto" w:sz="6" w:space="0"/>
              <w:bottom w:val="single" w:color="auto" w:sz="6" w:space="0"/>
              <w:right w:val="single" w:color="auto" w:sz="6" w:space="0"/>
            </w:tcBorders>
          </w:tcPr>
          <w:p w14:paraId="1AF1ECA4">
            <w:pPr>
              <w:spacing w:after="0" w:line="360" w:lineRule="auto"/>
              <w:jc w:val="both"/>
              <w:rPr>
                <w:rFonts w:ascii="Times New Roman" w:hAnsi="Times New Roman" w:cs="Times New Roman"/>
                <w:color w:val="auto"/>
                <w:sz w:val="24"/>
                <w:szCs w:val="24"/>
                <w:highlight w:val="none"/>
              </w:rPr>
            </w:pPr>
          </w:p>
          <w:p w14:paraId="09CC12E3">
            <w:pPr>
              <w:spacing w:after="0" w:line="360" w:lineRule="auto"/>
              <w:jc w:val="both"/>
              <w:rPr>
                <w:rFonts w:ascii="Times New Roman" w:hAnsi="Times New Roman" w:cs="Times New Roman"/>
                <w:color w:val="auto"/>
                <w:sz w:val="24"/>
                <w:szCs w:val="24"/>
                <w:highlight w:val="none"/>
              </w:rPr>
            </w:pPr>
          </w:p>
        </w:tc>
        <w:tc>
          <w:tcPr>
            <w:tcW w:w="2700" w:type="dxa"/>
            <w:tcBorders>
              <w:top w:val="single" w:color="auto" w:sz="6" w:space="0"/>
              <w:left w:val="single" w:color="auto" w:sz="6" w:space="0"/>
              <w:bottom w:val="single" w:color="auto" w:sz="6" w:space="0"/>
              <w:right w:val="single" w:color="auto" w:sz="6" w:space="0"/>
            </w:tcBorders>
          </w:tcPr>
          <w:p w14:paraId="684EAC93">
            <w:pPr>
              <w:spacing w:after="0" w:line="360" w:lineRule="auto"/>
              <w:jc w:val="both"/>
              <w:rPr>
                <w:rFonts w:ascii="Times New Roman" w:hAnsi="Times New Roman" w:cs="Times New Roman"/>
                <w:color w:val="auto"/>
                <w:sz w:val="24"/>
                <w:szCs w:val="24"/>
                <w:highlight w:val="none"/>
              </w:rPr>
            </w:pPr>
          </w:p>
          <w:p w14:paraId="0191BA55">
            <w:pPr>
              <w:spacing w:after="0" w:line="360" w:lineRule="auto"/>
              <w:jc w:val="both"/>
              <w:rPr>
                <w:rFonts w:ascii="Times New Roman" w:hAnsi="Times New Roman" w:cs="Times New Roman"/>
                <w:color w:val="auto"/>
                <w:sz w:val="24"/>
                <w:szCs w:val="24"/>
                <w:highlight w:val="none"/>
              </w:rPr>
            </w:pPr>
          </w:p>
        </w:tc>
        <w:tc>
          <w:tcPr>
            <w:tcW w:w="1505" w:type="dxa"/>
            <w:tcBorders>
              <w:top w:val="single" w:color="auto" w:sz="6" w:space="0"/>
              <w:left w:val="single" w:color="auto" w:sz="6" w:space="0"/>
              <w:bottom w:val="single" w:color="auto" w:sz="6" w:space="0"/>
              <w:right w:val="single" w:color="auto" w:sz="6" w:space="0"/>
            </w:tcBorders>
          </w:tcPr>
          <w:p w14:paraId="2D409CD8">
            <w:pPr>
              <w:spacing w:after="0" w:line="360" w:lineRule="auto"/>
              <w:jc w:val="both"/>
              <w:rPr>
                <w:rFonts w:ascii="Times New Roman" w:hAnsi="Times New Roman" w:cs="Times New Roman"/>
                <w:color w:val="auto"/>
                <w:sz w:val="24"/>
                <w:szCs w:val="24"/>
                <w:highlight w:val="none"/>
              </w:rPr>
            </w:pPr>
          </w:p>
          <w:p w14:paraId="164A03EC">
            <w:pPr>
              <w:spacing w:after="0" w:line="360" w:lineRule="auto"/>
              <w:jc w:val="both"/>
              <w:rPr>
                <w:rFonts w:ascii="Times New Roman" w:hAnsi="Times New Roman" w:cs="Times New Roman"/>
                <w:color w:val="auto"/>
                <w:sz w:val="24"/>
                <w:szCs w:val="24"/>
                <w:highlight w:val="none"/>
              </w:rPr>
            </w:pPr>
          </w:p>
        </w:tc>
      </w:tr>
      <w:tr w14:paraId="34D003BA">
        <w:tblPrEx>
          <w:tblCellMar>
            <w:top w:w="0" w:type="dxa"/>
            <w:left w:w="40" w:type="dxa"/>
            <w:bottom w:w="0" w:type="dxa"/>
            <w:right w:w="40" w:type="dxa"/>
          </w:tblCellMar>
        </w:tblPrEx>
        <w:trPr>
          <w:trHeight w:val="567" w:hRule="exact"/>
          <w:jc w:val="center"/>
        </w:trPr>
        <w:tc>
          <w:tcPr>
            <w:tcW w:w="2412" w:type="dxa"/>
            <w:tcBorders>
              <w:top w:val="single" w:color="auto" w:sz="6" w:space="0"/>
              <w:left w:val="single" w:color="auto" w:sz="6" w:space="0"/>
              <w:bottom w:val="single" w:color="auto" w:sz="6" w:space="0"/>
              <w:right w:val="single" w:color="auto" w:sz="6" w:space="0"/>
            </w:tcBorders>
          </w:tcPr>
          <w:p w14:paraId="6779F2B9">
            <w:pPr>
              <w:spacing w:after="0" w:line="360" w:lineRule="auto"/>
              <w:jc w:val="both"/>
              <w:rPr>
                <w:rFonts w:ascii="Times New Roman" w:hAnsi="Times New Roman" w:cs="Times New Roman"/>
                <w:color w:val="auto"/>
                <w:sz w:val="24"/>
                <w:szCs w:val="24"/>
                <w:highlight w:val="none"/>
              </w:rPr>
            </w:pPr>
          </w:p>
          <w:p w14:paraId="3E417F3D">
            <w:pPr>
              <w:spacing w:after="0" w:line="360" w:lineRule="auto"/>
              <w:jc w:val="both"/>
              <w:rPr>
                <w:rFonts w:ascii="Times New Roman" w:hAnsi="Times New Roman" w:cs="Times New Roman"/>
                <w:color w:val="auto"/>
                <w:sz w:val="24"/>
                <w:szCs w:val="24"/>
                <w:highlight w:val="none"/>
              </w:rPr>
            </w:pPr>
          </w:p>
        </w:tc>
        <w:tc>
          <w:tcPr>
            <w:tcW w:w="2563" w:type="dxa"/>
            <w:tcBorders>
              <w:top w:val="single" w:color="auto" w:sz="6" w:space="0"/>
              <w:left w:val="single" w:color="auto" w:sz="6" w:space="0"/>
              <w:bottom w:val="single" w:color="auto" w:sz="6" w:space="0"/>
              <w:right w:val="single" w:color="auto" w:sz="6" w:space="0"/>
            </w:tcBorders>
          </w:tcPr>
          <w:p w14:paraId="7EB9B57F">
            <w:pPr>
              <w:spacing w:after="0" w:line="360" w:lineRule="auto"/>
              <w:jc w:val="both"/>
              <w:rPr>
                <w:rFonts w:ascii="Times New Roman" w:hAnsi="Times New Roman" w:cs="Times New Roman"/>
                <w:color w:val="auto"/>
                <w:sz w:val="24"/>
                <w:szCs w:val="24"/>
                <w:highlight w:val="none"/>
              </w:rPr>
            </w:pPr>
          </w:p>
          <w:p w14:paraId="52211AAC">
            <w:pPr>
              <w:spacing w:after="0" w:line="360" w:lineRule="auto"/>
              <w:jc w:val="both"/>
              <w:rPr>
                <w:rFonts w:ascii="Times New Roman" w:hAnsi="Times New Roman" w:cs="Times New Roman"/>
                <w:color w:val="auto"/>
                <w:sz w:val="24"/>
                <w:szCs w:val="24"/>
                <w:highlight w:val="none"/>
              </w:rPr>
            </w:pPr>
          </w:p>
        </w:tc>
        <w:tc>
          <w:tcPr>
            <w:tcW w:w="2700" w:type="dxa"/>
            <w:tcBorders>
              <w:top w:val="single" w:color="auto" w:sz="6" w:space="0"/>
              <w:left w:val="single" w:color="auto" w:sz="6" w:space="0"/>
              <w:bottom w:val="single" w:color="auto" w:sz="6" w:space="0"/>
              <w:right w:val="single" w:color="auto" w:sz="6" w:space="0"/>
            </w:tcBorders>
          </w:tcPr>
          <w:p w14:paraId="11A6B896">
            <w:pPr>
              <w:spacing w:after="0" w:line="360" w:lineRule="auto"/>
              <w:jc w:val="both"/>
              <w:rPr>
                <w:rFonts w:ascii="Times New Roman" w:hAnsi="Times New Roman" w:cs="Times New Roman"/>
                <w:color w:val="auto"/>
                <w:sz w:val="24"/>
                <w:szCs w:val="24"/>
                <w:highlight w:val="none"/>
              </w:rPr>
            </w:pPr>
          </w:p>
          <w:p w14:paraId="083F494D">
            <w:pPr>
              <w:spacing w:after="0" w:line="360" w:lineRule="auto"/>
              <w:jc w:val="both"/>
              <w:rPr>
                <w:rFonts w:ascii="Times New Roman" w:hAnsi="Times New Roman" w:cs="Times New Roman"/>
                <w:color w:val="auto"/>
                <w:sz w:val="24"/>
                <w:szCs w:val="24"/>
                <w:highlight w:val="none"/>
              </w:rPr>
            </w:pPr>
          </w:p>
        </w:tc>
        <w:tc>
          <w:tcPr>
            <w:tcW w:w="1505" w:type="dxa"/>
            <w:tcBorders>
              <w:top w:val="single" w:color="auto" w:sz="6" w:space="0"/>
              <w:left w:val="single" w:color="auto" w:sz="6" w:space="0"/>
              <w:bottom w:val="single" w:color="auto" w:sz="6" w:space="0"/>
              <w:right w:val="single" w:color="auto" w:sz="6" w:space="0"/>
            </w:tcBorders>
          </w:tcPr>
          <w:p w14:paraId="481299F5">
            <w:pPr>
              <w:spacing w:after="0" w:line="360" w:lineRule="auto"/>
              <w:jc w:val="both"/>
              <w:rPr>
                <w:rFonts w:ascii="Times New Roman" w:hAnsi="Times New Roman" w:cs="Times New Roman"/>
                <w:color w:val="auto"/>
                <w:sz w:val="24"/>
                <w:szCs w:val="24"/>
                <w:highlight w:val="none"/>
              </w:rPr>
            </w:pPr>
          </w:p>
        </w:tc>
      </w:tr>
    </w:tbl>
    <w:p w14:paraId="0EAAFCB0">
      <w:pPr>
        <w:spacing w:after="0" w:line="360" w:lineRule="auto"/>
        <w:ind w:firstLine="709"/>
        <w:jc w:val="both"/>
        <w:rPr>
          <w:rFonts w:ascii="Times New Roman" w:hAnsi="Times New Roman" w:cs="Times New Roman"/>
          <w:b/>
          <w:color w:val="auto"/>
          <w:spacing w:val="-9"/>
          <w:sz w:val="24"/>
          <w:szCs w:val="24"/>
          <w:highlight w:val="none"/>
        </w:rPr>
      </w:pPr>
      <w:r>
        <w:rPr>
          <w:rFonts w:ascii="Times New Roman" w:hAnsi="Times New Roman" w:cs="Times New Roman"/>
          <w:b/>
          <w:color w:val="auto"/>
          <w:spacing w:val="-9"/>
          <w:sz w:val="24"/>
          <w:szCs w:val="24"/>
          <w:highlight w:val="none"/>
        </w:rPr>
        <w:t>При каких условиях с их стороны я прекращу переговоры, как бы они важны для меня не были:</w:t>
      </w:r>
    </w:p>
    <w:tbl>
      <w:tblPr>
        <w:tblStyle w:val="3"/>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4821"/>
      </w:tblGrid>
      <w:tr w14:paraId="06271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7" w:type="dxa"/>
          </w:tcPr>
          <w:p w14:paraId="6CB28CBA">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pacing w:val="-1"/>
                <w:sz w:val="24"/>
                <w:szCs w:val="24"/>
                <w:highlight w:val="none"/>
              </w:rPr>
              <w:t xml:space="preserve">Альтернатива на случай ухода. Что </w:t>
            </w:r>
            <w:r>
              <w:rPr>
                <w:rFonts w:ascii="Times New Roman" w:hAnsi="Times New Roman" w:cs="Times New Roman"/>
                <w:color w:val="auto"/>
                <w:spacing w:val="-9"/>
                <w:sz w:val="24"/>
                <w:szCs w:val="24"/>
                <w:highlight w:val="none"/>
              </w:rPr>
              <w:t>предпринять, если соглашение не состоится, выбрать лучший вариант.</w:t>
            </w:r>
          </w:p>
        </w:tc>
        <w:tc>
          <w:tcPr>
            <w:tcW w:w="4821" w:type="dxa"/>
          </w:tcPr>
          <w:p w14:paraId="204A3F29">
            <w:pPr>
              <w:spacing w:after="0" w:line="360" w:lineRule="auto"/>
              <w:jc w:val="both"/>
              <w:rPr>
                <w:rFonts w:ascii="Times New Roman" w:hAnsi="Times New Roman" w:cs="Times New Roman"/>
                <w:color w:val="auto"/>
                <w:spacing w:val="-9"/>
                <w:sz w:val="24"/>
                <w:szCs w:val="24"/>
                <w:highlight w:val="none"/>
              </w:rPr>
            </w:pPr>
            <w:r>
              <w:rPr>
                <w:rFonts w:ascii="Times New Roman" w:hAnsi="Times New Roman" w:cs="Times New Roman"/>
                <w:color w:val="auto"/>
                <w:spacing w:val="-9"/>
                <w:sz w:val="24"/>
                <w:szCs w:val="24"/>
                <w:highlight w:val="none"/>
              </w:rPr>
              <w:t>Конкретные обязательства, которые можно взять на себя в случае достижения соглашения</w:t>
            </w:r>
          </w:p>
        </w:tc>
      </w:tr>
      <w:tr w14:paraId="7C61F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7" w:type="dxa"/>
          </w:tcPr>
          <w:p w14:paraId="61F030F0">
            <w:pPr>
              <w:spacing w:after="0" w:line="360" w:lineRule="auto"/>
              <w:jc w:val="both"/>
              <w:rPr>
                <w:rFonts w:ascii="Times New Roman" w:hAnsi="Times New Roman" w:cs="Times New Roman"/>
                <w:color w:val="auto"/>
                <w:spacing w:val="-9"/>
                <w:sz w:val="24"/>
                <w:szCs w:val="24"/>
                <w:highlight w:val="none"/>
              </w:rPr>
            </w:pPr>
          </w:p>
        </w:tc>
        <w:tc>
          <w:tcPr>
            <w:tcW w:w="4821" w:type="dxa"/>
          </w:tcPr>
          <w:p w14:paraId="6BF76E50">
            <w:pPr>
              <w:spacing w:after="0" w:line="360" w:lineRule="auto"/>
              <w:jc w:val="both"/>
              <w:rPr>
                <w:rFonts w:ascii="Times New Roman" w:hAnsi="Times New Roman" w:cs="Times New Roman"/>
                <w:color w:val="auto"/>
                <w:spacing w:val="-9"/>
                <w:sz w:val="24"/>
                <w:szCs w:val="24"/>
                <w:highlight w:val="none"/>
              </w:rPr>
            </w:pPr>
          </w:p>
        </w:tc>
      </w:tr>
      <w:tr w14:paraId="15F0D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7" w:type="dxa"/>
          </w:tcPr>
          <w:p w14:paraId="45EB577F">
            <w:pPr>
              <w:spacing w:after="0" w:line="360" w:lineRule="auto"/>
              <w:jc w:val="both"/>
              <w:rPr>
                <w:rFonts w:ascii="Times New Roman" w:hAnsi="Times New Roman" w:cs="Times New Roman"/>
                <w:color w:val="auto"/>
                <w:spacing w:val="-9"/>
                <w:sz w:val="24"/>
                <w:szCs w:val="24"/>
                <w:highlight w:val="none"/>
              </w:rPr>
            </w:pPr>
          </w:p>
        </w:tc>
        <w:tc>
          <w:tcPr>
            <w:tcW w:w="4821" w:type="dxa"/>
          </w:tcPr>
          <w:p w14:paraId="2DBBD410">
            <w:pPr>
              <w:spacing w:after="0" w:line="360" w:lineRule="auto"/>
              <w:jc w:val="both"/>
              <w:rPr>
                <w:rFonts w:ascii="Times New Roman" w:hAnsi="Times New Roman" w:cs="Times New Roman"/>
                <w:color w:val="auto"/>
                <w:spacing w:val="-9"/>
                <w:sz w:val="24"/>
                <w:szCs w:val="24"/>
                <w:highlight w:val="none"/>
              </w:rPr>
            </w:pPr>
          </w:p>
        </w:tc>
      </w:tr>
      <w:tr w14:paraId="462C2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7" w:type="dxa"/>
          </w:tcPr>
          <w:p w14:paraId="4B002EDA">
            <w:pPr>
              <w:spacing w:after="0" w:line="360" w:lineRule="auto"/>
              <w:jc w:val="both"/>
              <w:rPr>
                <w:rFonts w:ascii="Times New Roman" w:hAnsi="Times New Roman" w:cs="Times New Roman"/>
                <w:color w:val="auto"/>
                <w:spacing w:val="-9"/>
                <w:sz w:val="24"/>
                <w:szCs w:val="24"/>
                <w:highlight w:val="none"/>
              </w:rPr>
            </w:pPr>
          </w:p>
        </w:tc>
        <w:tc>
          <w:tcPr>
            <w:tcW w:w="4821" w:type="dxa"/>
          </w:tcPr>
          <w:p w14:paraId="72978717">
            <w:pPr>
              <w:spacing w:after="0" w:line="360" w:lineRule="auto"/>
              <w:jc w:val="both"/>
              <w:rPr>
                <w:rFonts w:ascii="Times New Roman" w:hAnsi="Times New Roman" w:cs="Times New Roman"/>
                <w:color w:val="auto"/>
                <w:spacing w:val="-9"/>
                <w:sz w:val="24"/>
                <w:szCs w:val="24"/>
                <w:highlight w:val="none"/>
              </w:rPr>
            </w:pPr>
          </w:p>
        </w:tc>
      </w:tr>
    </w:tbl>
    <w:p w14:paraId="368CF8E7">
      <w:pPr>
        <w:pStyle w:val="15"/>
        <w:spacing w:line="360" w:lineRule="auto"/>
        <w:ind w:firstLine="709"/>
        <w:jc w:val="both"/>
        <w:rPr>
          <w:b w:val="0"/>
          <w:color w:val="auto"/>
          <w:sz w:val="24"/>
          <w:highlight w:val="none"/>
          <w:lang w:val="ru-RU"/>
        </w:rPr>
      </w:pPr>
    </w:p>
    <w:p w14:paraId="4D007552">
      <w:pPr>
        <w:spacing w:after="0" w:line="360" w:lineRule="auto"/>
        <w:ind w:firstLine="709"/>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Вопросы при подготовке к переговорам:</w:t>
      </w:r>
    </w:p>
    <w:tbl>
      <w:tblPr>
        <w:tblStyle w:val="3"/>
        <w:tblW w:w="92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
        <w:gridCol w:w="8854"/>
      </w:tblGrid>
      <w:tr w14:paraId="646EA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dxa"/>
          </w:tcPr>
          <w:p w14:paraId="2918FDC8">
            <w:pPr>
              <w:numPr>
                <w:ilvl w:val="0"/>
                <w:numId w:val="42"/>
              </w:numPr>
              <w:spacing w:after="0" w:line="360" w:lineRule="auto"/>
              <w:ind w:left="0"/>
              <w:jc w:val="both"/>
              <w:rPr>
                <w:rFonts w:ascii="Times New Roman" w:hAnsi="Times New Roman" w:cs="Times New Roman"/>
                <w:color w:val="auto"/>
                <w:sz w:val="24"/>
                <w:szCs w:val="24"/>
                <w:highlight w:val="none"/>
              </w:rPr>
            </w:pPr>
          </w:p>
        </w:tc>
        <w:tc>
          <w:tcPr>
            <w:tcW w:w="8854" w:type="dxa"/>
          </w:tcPr>
          <w:p w14:paraId="7D5AF058">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Чего я хочу? Каковы мои цели? (Например: построить отношения; обменяться информацией; решить проблему; вести переговоры)</w:t>
            </w:r>
          </w:p>
        </w:tc>
      </w:tr>
      <w:tr w14:paraId="317D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dxa"/>
          </w:tcPr>
          <w:p w14:paraId="2C927C9E">
            <w:pPr>
              <w:numPr>
                <w:ilvl w:val="0"/>
                <w:numId w:val="42"/>
              </w:numPr>
              <w:spacing w:after="0" w:line="360" w:lineRule="auto"/>
              <w:ind w:left="0"/>
              <w:jc w:val="both"/>
              <w:rPr>
                <w:rFonts w:ascii="Times New Roman" w:hAnsi="Times New Roman" w:cs="Times New Roman"/>
                <w:color w:val="auto"/>
                <w:sz w:val="24"/>
                <w:szCs w:val="24"/>
                <w:highlight w:val="none"/>
              </w:rPr>
            </w:pPr>
          </w:p>
        </w:tc>
        <w:tc>
          <w:tcPr>
            <w:tcW w:w="8854" w:type="dxa"/>
          </w:tcPr>
          <w:p w14:paraId="3E3668F2">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Что будет в самом худшем случае, если я не сумею добиться    поставленной цели?</w:t>
            </w:r>
          </w:p>
        </w:tc>
      </w:tr>
      <w:tr w14:paraId="004B0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dxa"/>
          </w:tcPr>
          <w:p w14:paraId="4159BFFC">
            <w:pPr>
              <w:numPr>
                <w:ilvl w:val="0"/>
                <w:numId w:val="42"/>
              </w:numPr>
              <w:spacing w:after="0" w:line="360" w:lineRule="auto"/>
              <w:ind w:left="0"/>
              <w:jc w:val="both"/>
              <w:rPr>
                <w:rFonts w:ascii="Times New Roman" w:hAnsi="Times New Roman" w:cs="Times New Roman"/>
                <w:color w:val="auto"/>
                <w:sz w:val="24"/>
                <w:szCs w:val="24"/>
                <w:highlight w:val="none"/>
              </w:rPr>
            </w:pPr>
          </w:p>
        </w:tc>
        <w:tc>
          <w:tcPr>
            <w:tcW w:w="8854" w:type="dxa"/>
          </w:tcPr>
          <w:p w14:paraId="7827D145">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pacing w:val="-2"/>
                <w:sz w:val="24"/>
                <w:szCs w:val="24"/>
                <w:highlight w:val="none"/>
              </w:rPr>
              <w:t>Являются ли переговоры единственным способом достижения моей ц</w:t>
            </w:r>
            <w:r>
              <w:rPr>
                <w:rFonts w:ascii="Times New Roman" w:hAnsi="Times New Roman" w:cs="Times New Roman"/>
                <w:color w:val="auto"/>
                <w:sz w:val="24"/>
                <w:szCs w:val="24"/>
                <w:highlight w:val="none"/>
              </w:rPr>
              <w:t>ели?</w:t>
            </w:r>
          </w:p>
        </w:tc>
      </w:tr>
      <w:tr w14:paraId="6D2E7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dxa"/>
          </w:tcPr>
          <w:p w14:paraId="5938AFF8">
            <w:pPr>
              <w:numPr>
                <w:ilvl w:val="0"/>
                <w:numId w:val="42"/>
              </w:numPr>
              <w:spacing w:after="0" w:line="360" w:lineRule="auto"/>
              <w:ind w:left="0"/>
              <w:jc w:val="both"/>
              <w:rPr>
                <w:rFonts w:ascii="Times New Roman" w:hAnsi="Times New Roman" w:cs="Times New Roman"/>
                <w:color w:val="auto"/>
                <w:sz w:val="24"/>
                <w:szCs w:val="24"/>
                <w:highlight w:val="none"/>
              </w:rPr>
            </w:pPr>
          </w:p>
        </w:tc>
        <w:tc>
          <w:tcPr>
            <w:tcW w:w="8854" w:type="dxa"/>
          </w:tcPr>
          <w:p w14:paraId="0D7161E5">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Почему я хочу именно этого? Что это даст мне?</w:t>
            </w:r>
          </w:p>
        </w:tc>
      </w:tr>
      <w:tr w14:paraId="2C28C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dxa"/>
          </w:tcPr>
          <w:p w14:paraId="4D42FF92">
            <w:pPr>
              <w:numPr>
                <w:ilvl w:val="0"/>
                <w:numId w:val="42"/>
              </w:numPr>
              <w:spacing w:after="0" w:line="360" w:lineRule="auto"/>
              <w:ind w:left="0"/>
              <w:jc w:val="both"/>
              <w:rPr>
                <w:rFonts w:ascii="Times New Roman" w:hAnsi="Times New Roman" w:cs="Times New Roman"/>
                <w:color w:val="auto"/>
                <w:sz w:val="24"/>
                <w:szCs w:val="24"/>
                <w:highlight w:val="none"/>
              </w:rPr>
            </w:pPr>
          </w:p>
        </w:tc>
        <w:tc>
          <w:tcPr>
            <w:tcW w:w="8854" w:type="dxa"/>
          </w:tcPr>
          <w:p w14:paraId="7E26A457">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pacing w:val="-1"/>
                <w:sz w:val="24"/>
                <w:szCs w:val="24"/>
                <w:highlight w:val="none"/>
              </w:rPr>
              <w:t>Позитивна ли моя цель? Если нет, то, что меня ведет и чем я готов за   это расплачиваться?</w:t>
            </w:r>
          </w:p>
        </w:tc>
      </w:tr>
      <w:tr w14:paraId="19DD7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dxa"/>
          </w:tcPr>
          <w:p w14:paraId="6C61D895">
            <w:pPr>
              <w:numPr>
                <w:ilvl w:val="0"/>
                <w:numId w:val="42"/>
              </w:numPr>
              <w:spacing w:after="0" w:line="360" w:lineRule="auto"/>
              <w:ind w:left="0"/>
              <w:jc w:val="both"/>
              <w:rPr>
                <w:rFonts w:ascii="Times New Roman" w:hAnsi="Times New Roman" w:cs="Times New Roman"/>
                <w:color w:val="auto"/>
                <w:sz w:val="24"/>
                <w:szCs w:val="24"/>
                <w:highlight w:val="none"/>
              </w:rPr>
            </w:pPr>
          </w:p>
        </w:tc>
        <w:tc>
          <w:tcPr>
            <w:tcW w:w="8854" w:type="dxa"/>
          </w:tcPr>
          <w:p w14:paraId="060D279E">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pacing w:val="-4"/>
                <w:sz w:val="24"/>
                <w:szCs w:val="24"/>
                <w:highlight w:val="none"/>
              </w:rPr>
              <w:t>Чего и почему я категорически не хочу?</w:t>
            </w:r>
          </w:p>
        </w:tc>
      </w:tr>
      <w:tr w14:paraId="14D71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dxa"/>
          </w:tcPr>
          <w:p w14:paraId="06ECE499">
            <w:pPr>
              <w:numPr>
                <w:ilvl w:val="0"/>
                <w:numId w:val="42"/>
              </w:numPr>
              <w:spacing w:after="0" w:line="360" w:lineRule="auto"/>
              <w:ind w:left="0"/>
              <w:jc w:val="both"/>
              <w:rPr>
                <w:rFonts w:ascii="Times New Roman" w:hAnsi="Times New Roman" w:cs="Times New Roman"/>
                <w:color w:val="auto"/>
                <w:sz w:val="24"/>
                <w:szCs w:val="24"/>
                <w:highlight w:val="none"/>
              </w:rPr>
            </w:pPr>
          </w:p>
        </w:tc>
        <w:tc>
          <w:tcPr>
            <w:tcW w:w="8854" w:type="dxa"/>
          </w:tcPr>
          <w:p w14:paraId="17758984">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pacing w:val="-2"/>
                <w:sz w:val="24"/>
                <w:szCs w:val="24"/>
                <w:highlight w:val="none"/>
              </w:rPr>
              <w:t>Каков допустимый предел? Где я должен остановиться и прекратить     переговоры?</w:t>
            </w:r>
          </w:p>
        </w:tc>
      </w:tr>
      <w:tr w14:paraId="44D3B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dxa"/>
          </w:tcPr>
          <w:p w14:paraId="2105754E">
            <w:pPr>
              <w:numPr>
                <w:ilvl w:val="0"/>
                <w:numId w:val="42"/>
              </w:numPr>
              <w:spacing w:after="0" w:line="360" w:lineRule="auto"/>
              <w:ind w:left="0"/>
              <w:jc w:val="both"/>
              <w:rPr>
                <w:rFonts w:ascii="Times New Roman" w:hAnsi="Times New Roman" w:cs="Times New Roman"/>
                <w:color w:val="auto"/>
                <w:sz w:val="24"/>
                <w:szCs w:val="24"/>
                <w:highlight w:val="none"/>
              </w:rPr>
            </w:pPr>
          </w:p>
        </w:tc>
        <w:tc>
          <w:tcPr>
            <w:tcW w:w="8854" w:type="dxa"/>
          </w:tcPr>
          <w:p w14:paraId="1F129906">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pacing w:val="-4"/>
                <w:sz w:val="24"/>
                <w:szCs w:val="24"/>
                <w:highlight w:val="none"/>
              </w:rPr>
              <w:t>На какие уступки я могу пойти? Что для меня важно?</w:t>
            </w:r>
          </w:p>
        </w:tc>
      </w:tr>
      <w:tr w14:paraId="02BFD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dxa"/>
          </w:tcPr>
          <w:p w14:paraId="59A7BDB5">
            <w:pPr>
              <w:numPr>
                <w:ilvl w:val="0"/>
                <w:numId w:val="42"/>
              </w:numPr>
              <w:spacing w:after="0" w:line="360" w:lineRule="auto"/>
              <w:ind w:left="0"/>
              <w:jc w:val="both"/>
              <w:rPr>
                <w:rFonts w:ascii="Times New Roman" w:hAnsi="Times New Roman" w:cs="Times New Roman"/>
                <w:color w:val="auto"/>
                <w:sz w:val="24"/>
                <w:szCs w:val="24"/>
                <w:highlight w:val="none"/>
              </w:rPr>
            </w:pPr>
          </w:p>
        </w:tc>
        <w:tc>
          <w:tcPr>
            <w:tcW w:w="8854" w:type="dxa"/>
          </w:tcPr>
          <w:p w14:paraId="25A60848">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чем мои сильные и слабые стороны?</w:t>
            </w:r>
          </w:p>
        </w:tc>
      </w:tr>
      <w:tr w14:paraId="19F07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dxa"/>
          </w:tcPr>
          <w:p w14:paraId="11E228C7">
            <w:pPr>
              <w:numPr>
                <w:ilvl w:val="0"/>
                <w:numId w:val="42"/>
              </w:numPr>
              <w:spacing w:after="0" w:line="360" w:lineRule="auto"/>
              <w:ind w:left="0"/>
              <w:jc w:val="both"/>
              <w:rPr>
                <w:rFonts w:ascii="Times New Roman" w:hAnsi="Times New Roman" w:cs="Times New Roman"/>
                <w:color w:val="auto"/>
                <w:sz w:val="24"/>
                <w:szCs w:val="24"/>
                <w:highlight w:val="none"/>
              </w:rPr>
            </w:pPr>
          </w:p>
        </w:tc>
        <w:tc>
          <w:tcPr>
            <w:tcW w:w="8854" w:type="dxa"/>
          </w:tcPr>
          <w:p w14:paraId="15BB9FEB">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pacing w:val="-3"/>
                <w:sz w:val="24"/>
                <w:szCs w:val="24"/>
                <w:highlight w:val="none"/>
              </w:rPr>
              <w:t>Как продемонстрировать свою силу и не показать слабость?</w:t>
            </w:r>
          </w:p>
        </w:tc>
      </w:tr>
      <w:tr w14:paraId="3C5C4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dxa"/>
          </w:tcPr>
          <w:p w14:paraId="3765F2E9">
            <w:pPr>
              <w:numPr>
                <w:ilvl w:val="0"/>
                <w:numId w:val="42"/>
              </w:numPr>
              <w:spacing w:after="0" w:line="360" w:lineRule="auto"/>
              <w:ind w:left="0"/>
              <w:jc w:val="both"/>
              <w:rPr>
                <w:rFonts w:ascii="Times New Roman" w:hAnsi="Times New Roman" w:cs="Times New Roman"/>
                <w:color w:val="auto"/>
                <w:sz w:val="24"/>
                <w:szCs w:val="24"/>
                <w:highlight w:val="none"/>
              </w:rPr>
            </w:pPr>
          </w:p>
        </w:tc>
        <w:tc>
          <w:tcPr>
            <w:tcW w:w="8854" w:type="dxa"/>
          </w:tcPr>
          <w:p w14:paraId="70330A8A">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Что будет для меня хорошей сделкой?</w:t>
            </w:r>
          </w:p>
        </w:tc>
      </w:tr>
      <w:tr w14:paraId="18C84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dxa"/>
          </w:tcPr>
          <w:p w14:paraId="2AB39988">
            <w:pPr>
              <w:numPr>
                <w:ilvl w:val="0"/>
                <w:numId w:val="42"/>
              </w:numPr>
              <w:spacing w:after="0" w:line="360" w:lineRule="auto"/>
              <w:ind w:left="0"/>
              <w:jc w:val="both"/>
              <w:rPr>
                <w:rFonts w:ascii="Times New Roman" w:hAnsi="Times New Roman" w:cs="Times New Roman"/>
                <w:color w:val="auto"/>
                <w:sz w:val="24"/>
                <w:szCs w:val="24"/>
                <w:highlight w:val="none"/>
              </w:rPr>
            </w:pPr>
          </w:p>
        </w:tc>
        <w:tc>
          <w:tcPr>
            <w:tcW w:w="8854" w:type="dxa"/>
          </w:tcPr>
          <w:p w14:paraId="5458BC3C">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pacing w:val="-3"/>
                <w:sz w:val="24"/>
                <w:szCs w:val="24"/>
                <w:highlight w:val="none"/>
              </w:rPr>
              <w:t>Что будет удовлетворительной сделкой?</w:t>
            </w:r>
          </w:p>
        </w:tc>
      </w:tr>
      <w:tr w14:paraId="126B9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dxa"/>
          </w:tcPr>
          <w:p w14:paraId="5082718B">
            <w:pPr>
              <w:numPr>
                <w:ilvl w:val="0"/>
                <w:numId w:val="42"/>
              </w:numPr>
              <w:spacing w:after="0" w:line="360" w:lineRule="auto"/>
              <w:ind w:left="0"/>
              <w:jc w:val="both"/>
              <w:rPr>
                <w:rFonts w:ascii="Times New Roman" w:hAnsi="Times New Roman" w:cs="Times New Roman"/>
                <w:color w:val="auto"/>
                <w:sz w:val="24"/>
                <w:szCs w:val="24"/>
                <w:highlight w:val="none"/>
              </w:rPr>
            </w:pPr>
          </w:p>
        </w:tc>
        <w:tc>
          <w:tcPr>
            <w:tcW w:w="8854" w:type="dxa"/>
          </w:tcPr>
          <w:p w14:paraId="621E078F">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pacing w:val="-3"/>
                <w:sz w:val="24"/>
                <w:szCs w:val="24"/>
                <w:highlight w:val="none"/>
              </w:rPr>
              <w:t>Что я расценю как приемлемую сделку?</w:t>
            </w:r>
          </w:p>
        </w:tc>
      </w:tr>
      <w:tr w14:paraId="0FF93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dxa"/>
          </w:tcPr>
          <w:p w14:paraId="3B284FDE">
            <w:pPr>
              <w:numPr>
                <w:ilvl w:val="0"/>
                <w:numId w:val="42"/>
              </w:numPr>
              <w:spacing w:after="0" w:line="360" w:lineRule="auto"/>
              <w:ind w:left="0"/>
              <w:jc w:val="both"/>
              <w:rPr>
                <w:rFonts w:ascii="Times New Roman" w:hAnsi="Times New Roman" w:cs="Times New Roman"/>
                <w:color w:val="auto"/>
                <w:sz w:val="24"/>
                <w:szCs w:val="24"/>
                <w:highlight w:val="none"/>
              </w:rPr>
            </w:pPr>
          </w:p>
        </w:tc>
        <w:tc>
          <w:tcPr>
            <w:tcW w:w="8854" w:type="dxa"/>
          </w:tcPr>
          <w:p w14:paraId="132B45EA">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pacing w:val="-1"/>
                <w:sz w:val="24"/>
                <w:szCs w:val="24"/>
                <w:highlight w:val="none"/>
              </w:rPr>
              <w:t>Есть ли у меня полномочия вести переговоры? Каковы границы этих     полномочий?</w:t>
            </w:r>
          </w:p>
        </w:tc>
      </w:tr>
      <w:tr w14:paraId="2862F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dxa"/>
          </w:tcPr>
          <w:p w14:paraId="42C46EBD">
            <w:pPr>
              <w:numPr>
                <w:ilvl w:val="0"/>
                <w:numId w:val="42"/>
              </w:numPr>
              <w:spacing w:after="0" w:line="360" w:lineRule="auto"/>
              <w:ind w:left="0"/>
              <w:jc w:val="both"/>
              <w:rPr>
                <w:rFonts w:ascii="Times New Roman" w:hAnsi="Times New Roman" w:cs="Times New Roman"/>
                <w:color w:val="auto"/>
                <w:sz w:val="24"/>
                <w:szCs w:val="24"/>
                <w:highlight w:val="none"/>
              </w:rPr>
            </w:pPr>
          </w:p>
        </w:tc>
        <w:tc>
          <w:tcPr>
            <w:tcW w:w="8854" w:type="dxa"/>
          </w:tcPr>
          <w:p w14:paraId="1630B5A8">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pacing w:val="-3"/>
                <w:sz w:val="24"/>
                <w:szCs w:val="24"/>
                <w:highlight w:val="none"/>
              </w:rPr>
              <w:t>Обладает ли противоположная сторона полномочиями вести переговоры? Каковы границы этих полномочий?</w:t>
            </w:r>
          </w:p>
        </w:tc>
      </w:tr>
      <w:tr w14:paraId="59C7B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dxa"/>
          </w:tcPr>
          <w:p w14:paraId="64B90FDB">
            <w:pPr>
              <w:numPr>
                <w:ilvl w:val="0"/>
                <w:numId w:val="42"/>
              </w:numPr>
              <w:spacing w:after="0" w:line="360" w:lineRule="auto"/>
              <w:ind w:left="0"/>
              <w:jc w:val="both"/>
              <w:rPr>
                <w:rFonts w:ascii="Times New Roman" w:hAnsi="Times New Roman" w:cs="Times New Roman"/>
                <w:color w:val="auto"/>
                <w:sz w:val="24"/>
                <w:szCs w:val="24"/>
                <w:highlight w:val="none"/>
              </w:rPr>
            </w:pPr>
          </w:p>
        </w:tc>
        <w:tc>
          <w:tcPr>
            <w:tcW w:w="8854" w:type="dxa"/>
          </w:tcPr>
          <w:p w14:paraId="13807BA1">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pacing w:val="-4"/>
                <w:sz w:val="24"/>
                <w:szCs w:val="24"/>
                <w:highlight w:val="none"/>
              </w:rPr>
              <w:t>Чего, по моему мнению, они хотят и почему?</w:t>
            </w:r>
          </w:p>
        </w:tc>
      </w:tr>
      <w:tr w14:paraId="09FCD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dxa"/>
          </w:tcPr>
          <w:p w14:paraId="02768E88">
            <w:pPr>
              <w:numPr>
                <w:ilvl w:val="0"/>
                <w:numId w:val="42"/>
              </w:numPr>
              <w:spacing w:after="0" w:line="360" w:lineRule="auto"/>
              <w:ind w:left="0"/>
              <w:jc w:val="both"/>
              <w:rPr>
                <w:rFonts w:ascii="Times New Roman" w:hAnsi="Times New Roman" w:cs="Times New Roman"/>
                <w:color w:val="auto"/>
                <w:sz w:val="24"/>
                <w:szCs w:val="24"/>
                <w:highlight w:val="none"/>
              </w:rPr>
            </w:pPr>
          </w:p>
        </w:tc>
        <w:tc>
          <w:tcPr>
            <w:tcW w:w="8854" w:type="dxa"/>
          </w:tcPr>
          <w:p w14:paraId="45BA47E4">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pacing w:val="-3"/>
                <w:sz w:val="24"/>
                <w:szCs w:val="24"/>
                <w:highlight w:val="none"/>
              </w:rPr>
              <w:t>Что станет предметом обсуждения для них?</w:t>
            </w:r>
          </w:p>
        </w:tc>
      </w:tr>
      <w:tr w14:paraId="5F819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dxa"/>
          </w:tcPr>
          <w:p w14:paraId="040DBBA2">
            <w:pPr>
              <w:numPr>
                <w:ilvl w:val="0"/>
                <w:numId w:val="42"/>
              </w:numPr>
              <w:spacing w:after="0" w:line="360" w:lineRule="auto"/>
              <w:ind w:left="0"/>
              <w:jc w:val="both"/>
              <w:rPr>
                <w:rFonts w:ascii="Times New Roman" w:hAnsi="Times New Roman" w:cs="Times New Roman"/>
                <w:color w:val="auto"/>
                <w:sz w:val="24"/>
                <w:szCs w:val="24"/>
                <w:highlight w:val="none"/>
              </w:rPr>
            </w:pPr>
          </w:p>
        </w:tc>
        <w:tc>
          <w:tcPr>
            <w:tcW w:w="8854" w:type="dxa"/>
          </w:tcPr>
          <w:p w14:paraId="26EBC03A">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pacing w:val="-3"/>
                <w:sz w:val="24"/>
                <w:szCs w:val="24"/>
                <w:highlight w:val="none"/>
              </w:rPr>
              <w:t>Каковы их сила, слабость, потенциальная стратегия?</w:t>
            </w:r>
          </w:p>
        </w:tc>
      </w:tr>
      <w:tr w14:paraId="2C17B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dxa"/>
          </w:tcPr>
          <w:p w14:paraId="1631FDA7">
            <w:pPr>
              <w:numPr>
                <w:ilvl w:val="0"/>
                <w:numId w:val="42"/>
              </w:numPr>
              <w:spacing w:after="0" w:line="360" w:lineRule="auto"/>
              <w:ind w:left="0"/>
              <w:jc w:val="both"/>
              <w:rPr>
                <w:rFonts w:ascii="Times New Roman" w:hAnsi="Times New Roman" w:cs="Times New Roman"/>
                <w:color w:val="auto"/>
                <w:sz w:val="24"/>
                <w:szCs w:val="24"/>
                <w:highlight w:val="none"/>
              </w:rPr>
            </w:pPr>
          </w:p>
        </w:tc>
        <w:tc>
          <w:tcPr>
            <w:tcW w:w="8854" w:type="dxa"/>
          </w:tcPr>
          <w:p w14:paraId="7E97659D">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Насколько важен для них позитивный итог переговоров? Что потеряют они, если не прийти к согласию?</w:t>
            </w:r>
          </w:p>
        </w:tc>
      </w:tr>
      <w:tr w14:paraId="70FA2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dxa"/>
          </w:tcPr>
          <w:p w14:paraId="23300525">
            <w:pPr>
              <w:numPr>
                <w:ilvl w:val="0"/>
                <w:numId w:val="42"/>
              </w:numPr>
              <w:spacing w:after="0" w:line="360" w:lineRule="auto"/>
              <w:ind w:left="0"/>
              <w:jc w:val="both"/>
              <w:rPr>
                <w:rFonts w:ascii="Times New Roman" w:hAnsi="Times New Roman" w:cs="Times New Roman"/>
                <w:color w:val="auto"/>
                <w:sz w:val="24"/>
                <w:szCs w:val="24"/>
                <w:highlight w:val="none"/>
              </w:rPr>
            </w:pPr>
          </w:p>
        </w:tc>
        <w:tc>
          <w:tcPr>
            <w:tcW w:w="8854" w:type="dxa"/>
          </w:tcPr>
          <w:p w14:paraId="2D68CE02">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pacing w:val="-4"/>
                <w:sz w:val="24"/>
                <w:szCs w:val="24"/>
                <w:highlight w:val="none"/>
              </w:rPr>
              <w:t>Как на данные переговоры могут повлиять предыдущие встречи?</w:t>
            </w:r>
          </w:p>
        </w:tc>
      </w:tr>
      <w:tr w14:paraId="0E097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dxa"/>
          </w:tcPr>
          <w:p w14:paraId="6B96C67E">
            <w:pPr>
              <w:numPr>
                <w:ilvl w:val="0"/>
                <w:numId w:val="42"/>
              </w:numPr>
              <w:spacing w:after="0" w:line="360" w:lineRule="auto"/>
              <w:ind w:left="0"/>
              <w:jc w:val="both"/>
              <w:rPr>
                <w:rFonts w:ascii="Times New Roman" w:hAnsi="Times New Roman" w:cs="Times New Roman"/>
                <w:color w:val="auto"/>
                <w:sz w:val="24"/>
                <w:szCs w:val="24"/>
                <w:highlight w:val="none"/>
              </w:rPr>
            </w:pPr>
          </w:p>
        </w:tc>
        <w:tc>
          <w:tcPr>
            <w:tcW w:w="8854" w:type="dxa"/>
          </w:tcPr>
          <w:p w14:paraId="753E2F30">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pacing w:val="-2"/>
                <w:sz w:val="24"/>
                <w:szCs w:val="24"/>
                <w:highlight w:val="none"/>
              </w:rPr>
              <w:t>Какое влияние на ход переговоров окажет окружающая обстановка?</w:t>
            </w:r>
          </w:p>
        </w:tc>
      </w:tr>
      <w:tr w14:paraId="68B49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dxa"/>
          </w:tcPr>
          <w:p w14:paraId="3201F7ED">
            <w:pPr>
              <w:numPr>
                <w:ilvl w:val="0"/>
                <w:numId w:val="42"/>
              </w:numPr>
              <w:spacing w:after="0" w:line="360" w:lineRule="auto"/>
              <w:ind w:left="0"/>
              <w:jc w:val="both"/>
              <w:rPr>
                <w:rFonts w:ascii="Times New Roman" w:hAnsi="Times New Roman" w:cs="Times New Roman"/>
                <w:color w:val="auto"/>
                <w:sz w:val="24"/>
                <w:szCs w:val="24"/>
                <w:highlight w:val="none"/>
              </w:rPr>
            </w:pPr>
          </w:p>
        </w:tc>
        <w:tc>
          <w:tcPr>
            <w:tcW w:w="8854" w:type="dxa"/>
          </w:tcPr>
          <w:p w14:paraId="4F6F7B71">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pacing w:val="-3"/>
                <w:sz w:val="24"/>
                <w:szCs w:val="24"/>
                <w:highlight w:val="none"/>
              </w:rPr>
              <w:t>Какие ограничения с точки зрения законности или текущего момента следует принять в расчет?</w:t>
            </w:r>
          </w:p>
        </w:tc>
      </w:tr>
    </w:tbl>
    <w:p w14:paraId="2D1D25C4">
      <w:pPr>
        <w:pStyle w:val="15"/>
        <w:spacing w:line="360" w:lineRule="auto"/>
        <w:ind w:firstLine="709"/>
        <w:jc w:val="both"/>
        <w:rPr>
          <w:b w:val="0"/>
          <w:color w:val="auto"/>
          <w:sz w:val="24"/>
          <w:highlight w:val="none"/>
          <w:lang w:val="ru-RU"/>
        </w:rPr>
      </w:pPr>
    </w:p>
    <w:p w14:paraId="5461BBDF">
      <w:pPr>
        <w:spacing w:after="0" w:line="360" w:lineRule="auto"/>
        <w:ind w:firstLine="709"/>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Выполнение:</w:t>
      </w:r>
    </w:p>
    <w:p w14:paraId="29271433">
      <w:pPr>
        <w:spacing w:after="0" w:line="360" w:lineRule="auto"/>
        <w:ind w:firstLine="709"/>
        <w:jc w:val="both"/>
        <w:rPr>
          <w:rFonts w:ascii="Times New Roman" w:hAnsi="Times New Roman" w:cs="Times New Roman"/>
          <w:bCs/>
          <w:color w:val="auto"/>
          <w:sz w:val="24"/>
          <w:szCs w:val="24"/>
          <w:highlight w:val="none"/>
          <w:u w:val="single"/>
        </w:rPr>
      </w:pPr>
      <w:r>
        <w:rPr>
          <w:rFonts w:ascii="Times New Roman" w:hAnsi="Times New Roman" w:cs="Times New Roman"/>
          <w:bCs/>
          <w:color w:val="auto"/>
          <w:sz w:val="24"/>
          <w:szCs w:val="24"/>
          <w:highlight w:val="none"/>
          <w:u w:val="single"/>
        </w:rPr>
        <w:t>Теоретические вопросы</w:t>
      </w:r>
    </w:p>
    <w:p w14:paraId="2F5723A7">
      <w:pPr>
        <w:numPr>
          <w:ilvl w:val="0"/>
          <w:numId w:val="43"/>
        </w:numPr>
        <w:tabs>
          <w:tab w:val="left" w:pos="0"/>
          <w:tab w:val="left" w:pos="284"/>
          <w:tab w:val="left" w:pos="426"/>
          <w:tab w:val="clear" w:pos="720"/>
        </w:tabs>
        <w:spacing w:after="0" w:line="360" w:lineRule="auto"/>
        <w:ind w:left="0" w:firstLine="142"/>
        <w:jc w:val="both"/>
        <w:rPr>
          <w:rFonts w:ascii="Times New Roman" w:hAnsi="Times New Roman" w:cs="Times New Roman"/>
          <w:bCs/>
          <w:color w:val="auto"/>
          <w:sz w:val="24"/>
          <w:szCs w:val="24"/>
          <w:highlight w:val="none"/>
        </w:rPr>
      </w:pPr>
      <w:r>
        <w:rPr>
          <w:rFonts w:ascii="Times New Roman" w:hAnsi="Times New Roman" w:cs="Times New Roman"/>
          <w:bCs/>
          <w:color w:val="auto"/>
          <w:sz w:val="24"/>
          <w:szCs w:val="24"/>
          <w:highlight w:val="none"/>
        </w:rPr>
        <w:t>Ситуации деловых переговоров.</w:t>
      </w:r>
    </w:p>
    <w:p w14:paraId="6A3D90F8">
      <w:pPr>
        <w:numPr>
          <w:ilvl w:val="0"/>
          <w:numId w:val="43"/>
        </w:numPr>
        <w:tabs>
          <w:tab w:val="left" w:pos="0"/>
          <w:tab w:val="left" w:pos="284"/>
          <w:tab w:val="left" w:pos="426"/>
          <w:tab w:val="clear" w:pos="720"/>
        </w:tabs>
        <w:spacing w:after="0" w:line="360" w:lineRule="auto"/>
        <w:ind w:left="0" w:firstLine="142"/>
        <w:jc w:val="both"/>
        <w:rPr>
          <w:rFonts w:ascii="Times New Roman" w:hAnsi="Times New Roman" w:cs="Times New Roman"/>
          <w:bCs/>
          <w:color w:val="auto"/>
          <w:sz w:val="24"/>
          <w:szCs w:val="24"/>
          <w:highlight w:val="none"/>
        </w:rPr>
      </w:pPr>
      <w:r>
        <w:rPr>
          <w:rFonts w:ascii="Times New Roman" w:hAnsi="Times New Roman" w:cs="Times New Roman"/>
          <w:bCs/>
          <w:color w:val="auto"/>
          <w:sz w:val="24"/>
          <w:szCs w:val="24"/>
          <w:highlight w:val="none"/>
        </w:rPr>
        <w:t>Организация пространства и выбор приоритетной стратегии ведения переговорного процесса.</w:t>
      </w:r>
    </w:p>
    <w:p w14:paraId="2F91D3D3">
      <w:pPr>
        <w:numPr>
          <w:ilvl w:val="0"/>
          <w:numId w:val="43"/>
        </w:numPr>
        <w:tabs>
          <w:tab w:val="left" w:pos="0"/>
          <w:tab w:val="left" w:pos="284"/>
          <w:tab w:val="left" w:pos="426"/>
          <w:tab w:val="clear" w:pos="720"/>
        </w:tabs>
        <w:spacing w:after="0" w:line="360" w:lineRule="auto"/>
        <w:ind w:left="0" w:firstLine="142"/>
        <w:jc w:val="both"/>
        <w:rPr>
          <w:rFonts w:ascii="Times New Roman" w:hAnsi="Times New Roman" w:cs="Times New Roman"/>
          <w:bCs/>
          <w:color w:val="auto"/>
          <w:sz w:val="24"/>
          <w:szCs w:val="24"/>
          <w:highlight w:val="none"/>
        </w:rPr>
      </w:pPr>
      <w:r>
        <w:rPr>
          <w:rFonts w:ascii="Times New Roman" w:hAnsi="Times New Roman" w:cs="Times New Roman"/>
          <w:bCs/>
          <w:color w:val="auto"/>
          <w:sz w:val="24"/>
          <w:szCs w:val="24"/>
          <w:highlight w:val="none"/>
        </w:rPr>
        <w:t>Сценарий и цели  деловых переговоров.</w:t>
      </w:r>
    </w:p>
    <w:p w14:paraId="1C6171A8">
      <w:pPr>
        <w:tabs>
          <w:tab w:val="left" w:pos="284"/>
          <w:tab w:val="left" w:pos="426"/>
        </w:tabs>
        <w:spacing w:after="0" w:line="360" w:lineRule="auto"/>
        <w:ind w:firstLine="142"/>
        <w:jc w:val="both"/>
        <w:rPr>
          <w:rFonts w:ascii="Times New Roman" w:hAnsi="Times New Roman" w:cs="Times New Roman"/>
          <w:color w:val="auto"/>
          <w:sz w:val="24"/>
          <w:szCs w:val="24"/>
          <w:highlight w:val="none"/>
          <w:u w:val="single"/>
        </w:rPr>
      </w:pPr>
      <w:r>
        <w:rPr>
          <w:rFonts w:ascii="Times New Roman" w:hAnsi="Times New Roman" w:cs="Times New Roman"/>
          <w:bCs/>
          <w:color w:val="auto"/>
          <w:sz w:val="24"/>
          <w:szCs w:val="24"/>
          <w:highlight w:val="none"/>
          <w:u w:val="single"/>
        </w:rPr>
        <w:t>Практическое задание</w:t>
      </w:r>
    </w:p>
    <w:p w14:paraId="0AB49F04">
      <w:pPr>
        <w:tabs>
          <w:tab w:val="left" w:pos="284"/>
          <w:tab w:val="left" w:pos="426"/>
        </w:tabs>
        <w:spacing w:after="0" w:line="360" w:lineRule="auto"/>
        <w:ind w:firstLine="142"/>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По заранее подготовленным материалам смоделировать ситуацию деловых переговоров.</w:t>
      </w:r>
    </w:p>
    <w:p w14:paraId="5EB79FB5">
      <w:pPr>
        <w:tabs>
          <w:tab w:val="left" w:pos="284"/>
          <w:tab w:val="left" w:pos="426"/>
        </w:tabs>
        <w:spacing w:after="0" w:line="360" w:lineRule="auto"/>
        <w:ind w:firstLine="142"/>
        <w:rPr>
          <w:rFonts w:ascii="Times New Roman" w:hAnsi="Times New Roman" w:cs="Times New Roman"/>
          <w:bCs/>
          <w:color w:val="auto"/>
          <w:sz w:val="24"/>
          <w:szCs w:val="24"/>
          <w:highlight w:val="none"/>
        </w:rPr>
      </w:pPr>
    </w:p>
    <w:p w14:paraId="069C1CAD">
      <w:pPr>
        <w:spacing w:after="0" w:line="360" w:lineRule="auto"/>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Контрольная работа № 4 . Искусство публичной речи. Навыки публичной презентации</w:t>
      </w:r>
    </w:p>
    <w:p w14:paraId="551F8C8D">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 xml:space="preserve">Цель: </w:t>
      </w:r>
      <w:r>
        <w:rPr>
          <w:rFonts w:ascii="Times New Roman" w:hAnsi="Times New Roman" w:cs="Times New Roman"/>
          <w:color w:val="auto"/>
          <w:sz w:val="24"/>
          <w:szCs w:val="24"/>
          <w:highlight w:val="none"/>
        </w:rPr>
        <w:t>Изучение приемов управления аудиторией, речевых техник публичных выступлений, психологических оснований уверенного публичного выступления.</w:t>
      </w:r>
    </w:p>
    <w:p w14:paraId="046384F8">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Подготовка:</w:t>
      </w:r>
    </w:p>
    <w:p w14:paraId="2A2F8386">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1.Ознакомиться с рекомендуемой литературой, а также подобрать самостоятельно, оформить как карточку, не менее 5 – 7 источников.</w:t>
      </w:r>
    </w:p>
    <w:p w14:paraId="32CD7674">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 Подготовить ответы на теоретические вопросы.</w:t>
      </w:r>
    </w:p>
    <w:p w14:paraId="47E736D7">
      <w:pPr>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 Подготовить сообщения:</w:t>
      </w:r>
    </w:p>
    <w:p w14:paraId="2457E257">
      <w:pPr>
        <w:numPr>
          <w:ilvl w:val="0"/>
          <w:numId w:val="44"/>
        </w:numPr>
        <w:tabs>
          <w:tab w:val="left" w:pos="0"/>
          <w:tab w:val="left" w:pos="993"/>
          <w:tab w:val="clear" w:pos="720"/>
        </w:tabs>
        <w:spacing w:after="0" w:line="360" w:lineRule="auto"/>
        <w:ind w:left="0"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Процессы социального сравнения.</w:t>
      </w:r>
    </w:p>
    <w:p w14:paraId="6EAD62EC">
      <w:pPr>
        <w:numPr>
          <w:ilvl w:val="0"/>
          <w:numId w:val="44"/>
        </w:numPr>
        <w:tabs>
          <w:tab w:val="left" w:pos="0"/>
          <w:tab w:val="left" w:pos="993"/>
          <w:tab w:val="clear" w:pos="720"/>
        </w:tabs>
        <w:spacing w:after="0" w:line="360" w:lineRule="auto"/>
        <w:ind w:left="0"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Убеждающее сообщение.</w:t>
      </w:r>
    </w:p>
    <w:p w14:paraId="3DF53F9A">
      <w:pPr>
        <w:numPr>
          <w:ilvl w:val="0"/>
          <w:numId w:val="44"/>
        </w:numPr>
        <w:tabs>
          <w:tab w:val="left" w:pos="0"/>
          <w:tab w:val="left" w:pos="993"/>
          <w:tab w:val="clear" w:pos="720"/>
        </w:tabs>
        <w:spacing w:after="0" w:line="360" w:lineRule="auto"/>
        <w:ind w:left="0"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Представление и предъявление.</w:t>
      </w:r>
    </w:p>
    <w:p w14:paraId="663D881B">
      <w:pPr>
        <w:numPr>
          <w:ilvl w:val="0"/>
          <w:numId w:val="44"/>
        </w:numPr>
        <w:tabs>
          <w:tab w:val="left" w:pos="0"/>
          <w:tab w:val="left" w:pos="993"/>
          <w:tab w:val="clear" w:pos="720"/>
        </w:tabs>
        <w:spacing w:after="0" w:line="360" w:lineRule="auto"/>
        <w:ind w:left="0"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Удержание внимания.</w:t>
      </w:r>
    </w:p>
    <w:p w14:paraId="65385C28">
      <w:pPr>
        <w:numPr>
          <w:ilvl w:val="0"/>
          <w:numId w:val="44"/>
        </w:numPr>
        <w:tabs>
          <w:tab w:val="left" w:pos="0"/>
          <w:tab w:val="left" w:pos="993"/>
          <w:tab w:val="clear" w:pos="720"/>
        </w:tabs>
        <w:spacing w:after="0" w:line="360" w:lineRule="auto"/>
        <w:ind w:left="0"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Принятие решения.</w:t>
      </w:r>
    </w:p>
    <w:p w14:paraId="7B82BC24">
      <w:pPr>
        <w:numPr>
          <w:ilvl w:val="0"/>
          <w:numId w:val="44"/>
        </w:numPr>
        <w:tabs>
          <w:tab w:val="left" w:pos="0"/>
          <w:tab w:val="left" w:pos="993"/>
          <w:tab w:val="clear" w:pos="720"/>
        </w:tabs>
        <w:spacing w:after="0" w:line="360" w:lineRule="auto"/>
        <w:ind w:left="0"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Объективность и пристрастность в систематической обработке информации.</w:t>
      </w:r>
    </w:p>
    <w:p w14:paraId="3F62C979">
      <w:pPr>
        <w:spacing w:after="0" w:line="360" w:lineRule="auto"/>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Выполнение:</w:t>
      </w:r>
    </w:p>
    <w:p w14:paraId="129F326F">
      <w:pPr>
        <w:spacing w:after="0" w:line="360" w:lineRule="auto"/>
        <w:jc w:val="both"/>
        <w:rPr>
          <w:rFonts w:ascii="Times New Roman" w:hAnsi="Times New Roman" w:cs="Times New Roman"/>
          <w:bCs/>
          <w:color w:val="auto"/>
          <w:sz w:val="24"/>
          <w:szCs w:val="24"/>
          <w:highlight w:val="none"/>
          <w:u w:val="single"/>
        </w:rPr>
      </w:pPr>
      <w:r>
        <w:rPr>
          <w:rFonts w:ascii="Times New Roman" w:hAnsi="Times New Roman" w:cs="Times New Roman"/>
          <w:bCs/>
          <w:color w:val="auto"/>
          <w:sz w:val="24"/>
          <w:szCs w:val="24"/>
          <w:highlight w:val="none"/>
          <w:u w:val="single"/>
        </w:rPr>
        <w:t>Теоретические вопросы</w:t>
      </w:r>
    </w:p>
    <w:p w14:paraId="79B53868">
      <w:pPr>
        <w:numPr>
          <w:ilvl w:val="0"/>
          <w:numId w:val="45"/>
        </w:numPr>
        <w:tabs>
          <w:tab w:val="left" w:pos="0"/>
          <w:tab w:val="left" w:pos="426"/>
          <w:tab w:val="clear" w:pos="720"/>
        </w:tabs>
        <w:spacing w:after="0" w:line="360" w:lineRule="auto"/>
        <w:ind w:left="0" w:firstLine="0"/>
        <w:jc w:val="both"/>
        <w:rPr>
          <w:rFonts w:ascii="Times New Roman" w:hAnsi="Times New Roman" w:cs="Times New Roman"/>
          <w:bCs/>
          <w:color w:val="auto"/>
          <w:sz w:val="24"/>
          <w:szCs w:val="24"/>
          <w:highlight w:val="none"/>
        </w:rPr>
      </w:pPr>
      <w:r>
        <w:rPr>
          <w:rFonts w:ascii="Times New Roman" w:hAnsi="Times New Roman" w:cs="Times New Roman"/>
          <w:bCs/>
          <w:color w:val="auto"/>
          <w:sz w:val="24"/>
          <w:szCs w:val="24"/>
          <w:highlight w:val="none"/>
        </w:rPr>
        <w:t>Психологические основания управления пространством взаимодействия.</w:t>
      </w:r>
    </w:p>
    <w:p w14:paraId="0776B3DA">
      <w:pPr>
        <w:numPr>
          <w:ilvl w:val="0"/>
          <w:numId w:val="45"/>
        </w:numPr>
        <w:tabs>
          <w:tab w:val="left" w:pos="0"/>
          <w:tab w:val="left" w:pos="426"/>
          <w:tab w:val="clear" w:pos="720"/>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Приемы управления аудиторией (привлечение и удержание внимания, пробуждение интереса; харизма – как прием управления аудиторией).</w:t>
      </w:r>
    </w:p>
    <w:p w14:paraId="02AB9A5E">
      <w:pPr>
        <w:numPr>
          <w:ilvl w:val="0"/>
          <w:numId w:val="45"/>
        </w:numPr>
        <w:tabs>
          <w:tab w:val="left" w:pos="0"/>
          <w:tab w:val="left" w:pos="426"/>
          <w:tab w:val="clear" w:pos="720"/>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Структура публичного выступления. Композиционное строение речи. Подготовка к выступлению. Психологические составляющие публичного выступления.</w:t>
      </w:r>
    </w:p>
    <w:p w14:paraId="7DD57369">
      <w:pPr>
        <w:tabs>
          <w:tab w:val="left" w:pos="426"/>
        </w:tabs>
        <w:spacing w:after="0" w:line="360" w:lineRule="auto"/>
        <w:jc w:val="both"/>
        <w:rPr>
          <w:rFonts w:ascii="Times New Roman" w:hAnsi="Times New Roman" w:cs="Times New Roman"/>
          <w:color w:val="auto"/>
          <w:sz w:val="24"/>
          <w:szCs w:val="24"/>
          <w:highlight w:val="none"/>
          <w:u w:val="single"/>
        </w:rPr>
      </w:pPr>
      <w:r>
        <w:rPr>
          <w:rFonts w:ascii="Times New Roman" w:hAnsi="Times New Roman" w:cs="Times New Roman"/>
          <w:bCs/>
          <w:color w:val="auto"/>
          <w:sz w:val="24"/>
          <w:szCs w:val="24"/>
          <w:highlight w:val="none"/>
          <w:u w:val="single"/>
        </w:rPr>
        <w:t>Практическое задание</w:t>
      </w:r>
    </w:p>
    <w:p w14:paraId="453887B8">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Презентовать подготовленные сообщения по правилам публичных выступлений. </w:t>
      </w:r>
    </w:p>
    <w:p w14:paraId="062FA239">
      <w:pPr>
        <w:pStyle w:val="34"/>
        <w:shd w:val="clear" w:color="auto" w:fill="auto"/>
        <w:tabs>
          <w:tab w:val="left" w:pos="279"/>
        </w:tabs>
        <w:spacing w:before="0" w:line="360" w:lineRule="auto"/>
        <w:ind w:firstLine="0"/>
        <w:jc w:val="both"/>
        <w:rPr>
          <w:rFonts w:ascii="Times New Roman" w:hAnsi="Times New Roman"/>
          <w:color w:val="auto"/>
          <w:sz w:val="24"/>
          <w:szCs w:val="24"/>
          <w:highlight w:val="none"/>
        </w:rPr>
      </w:pPr>
    </w:p>
    <w:p w14:paraId="2AC4227D">
      <w:pPr>
        <w:spacing w:after="0" w:line="360" w:lineRule="auto"/>
        <w:jc w:val="center"/>
        <w:rPr>
          <w:rFonts w:ascii="Times New Roman" w:hAnsi="Times New Roman" w:eastAsia="Times New Roman" w:cs="Times New Roman"/>
          <w:b/>
          <w:i/>
          <w:iCs/>
          <w:color w:val="auto"/>
          <w:sz w:val="24"/>
          <w:szCs w:val="24"/>
          <w:highlight w:val="none"/>
        </w:rPr>
      </w:pPr>
      <w:r>
        <w:rPr>
          <w:rFonts w:ascii="Times New Roman" w:hAnsi="Times New Roman" w:eastAsia="Times New Roman" w:cs="Times New Roman"/>
          <w:b/>
          <w:i/>
          <w:color w:val="auto"/>
          <w:highlight w:val="none"/>
        </w:rPr>
        <w:t>1</w:t>
      </w:r>
      <w:r>
        <w:rPr>
          <w:rFonts w:ascii="Times New Roman" w:hAnsi="Times New Roman" w:eastAsia="Times New Roman" w:cs="Times New Roman"/>
          <w:b/>
          <w:i/>
          <w:color w:val="auto"/>
          <w:sz w:val="24"/>
          <w:szCs w:val="24"/>
          <w:highlight w:val="none"/>
        </w:rPr>
        <w:t>0.6.Контрольные вопросы, выносимые на зачет</w:t>
      </w:r>
    </w:p>
    <w:p w14:paraId="764CF979">
      <w:pPr>
        <w:numPr>
          <w:ilvl w:val="0"/>
          <w:numId w:val="46"/>
        </w:numPr>
        <w:tabs>
          <w:tab w:val="left" w:pos="0"/>
          <w:tab w:val="left" w:pos="284"/>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Деловые коммуникации</w:t>
      </w:r>
    </w:p>
    <w:p w14:paraId="077633F3">
      <w:pPr>
        <w:numPr>
          <w:ilvl w:val="0"/>
          <w:numId w:val="46"/>
        </w:numPr>
        <w:tabs>
          <w:tab w:val="left" w:pos="0"/>
          <w:tab w:val="left" w:pos="284"/>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Структура и функции делового общения.</w:t>
      </w:r>
    </w:p>
    <w:p w14:paraId="426DDCBC">
      <w:pPr>
        <w:numPr>
          <w:ilvl w:val="0"/>
          <w:numId w:val="46"/>
        </w:numPr>
        <w:tabs>
          <w:tab w:val="left" w:pos="0"/>
          <w:tab w:val="left" w:pos="284"/>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Барьеры общения и мотивы поведения личности.</w:t>
      </w:r>
    </w:p>
    <w:p w14:paraId="0108DFB3">
      <w:pPr>
        <w:numPr>
          <w:ilvl w:val="0"/>
          <w:numId w:val="46"/>
        </w:numPr>
        <w:tabs>
          <w:tab w:val="left" w:pos="0"/>
          <w:tab w:val="left" w:pos="284"/>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Социальные стереотипы и установки  в общении.</w:t>
      </w:r>
    </w:p>
    <w:p w14:paraId="4F6C05C3">
      <w:pPr>
        <w:numPr>
          <w:ilvl w:val="0"/>
          <w:numId w:val="46"/>
        </w:numPr>
        <w:tabs>
          <w:tab w:val="left" w:pos="0"/>
          <w:tab w:val="left" w:pos="284"/>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Социальные роли в межличностном взаимодействии.</w:t>
      </w:r>
    </w:p>
    <w:p w14:paraId="2AAB2963">
      <w:pPr>
        <w:numPr>
          <w:ilvl w:val="0"/>
          <w:numId w:val="46"/>
        </w:numPr>
        <w:tabs>
          <w:tab w:val="left" w:pos="0"/>
          <w:tab w:val="left" w:pos="284"/>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Управление и манипуляции в ситуации общения.</w:t>
      </w:r>
    </w:p>
    <w:p w14:paraId="6A274E9F">
      <w:pPr>
        <w:numPr>
          <w:ilvl w:val="0"/>
          <w:numId w:val="46"/>
        </w:numPr>
        <w:tabs>
          <w:tab w:val="left" w:pos="0"/>
          <w:tab w:val="left" w:pos="284"/>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Деловая беседа: психологические основания, структура, техники.</w:t>
      </w:r>
    </w:p>
    <w:p w14:paraId="5EB92C41">
      <w:pPr>
        <w:numPr>
          <w:ilvl w:val="0"/>
          <w:numId w:val="46"/>
        </w:numPr>
        <w:tabs>
          <w:tab w:val="left" w:pos="0"/>
          <w:tab w:val="left" w:pos="284"/>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Деловые переговоры: цели, алгоритм ведения, переговорные стратегии, пространство переговоров.</w:t>
      </w:r>
    </w:p>
    <w:p w14:paraId="19413E1F">
      <w:pPr>
        <w:numPr>
          <w:ilvl w:val="0"/>
          <w:numId w:val="46"/>
        </w:numPr>
        <w:tabs>
          <w:tab w:val="left" w:pos="0"/>
          <w:tab w:val="left" w:pos="284"/>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Психологические особенности ведения деловой дискуссии и публичного выступления.</w:t>
      </w:r>
    </w:p>
    <w:p w14:paraId="4DE09BC7">
      <w:pPr>
        <w:numPr>
          <w:ilvl w:val="0"/>
          <w:numId w:val="46"/>
        </w:numPr>
        <w:tabs>
          <w:tab w:val="left" w:pos="0"/>
          <w:tab w:val="left" w:pos="284"/>
          <w:tab w:val="left" w:pos="426"/>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Деловое общение по телефону: психологические особенности, нормы и правила.</w:t>
      </w:r>
    </w:p>
    <w:p w14:paraId="41B176CE">
      <w:pPr>
        <w:numPr>
          <w:ilvl w:val="0"/>
          <w:numId w:val="46"/>
        </w:numPr>
        <w:tabs>
          <w:tab w:val="left" w:pos="0"/>
          <w:tab w:val="left" w:pos="284"/>
          <w:tab w:val="left" w:pos="426"/>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Принципы ведения споров.</w:t>
      </w:r>
    </w:p>
    <w:p w14:paraId="0AADF357">
      <w:pPr>
        <w:numPr>
          <w:ilvl w:val="0"/>
          <w:numId w:val="46"/>
        </w:numPr>
        <w:tabs>
          <w:tab w:val="left" w:pos="0"/>
          <w:tab w:val="left" w:pos="284"/>
          <w:tab w:val="left" w:pos="426"/>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Особенности деловой переписки: почтовая, электронная – специфика, правила переписки.</w:t>
      </w:r>
    </w:p>
    <w:p w14:paraId="4133A600">
      <w:pPr>
        <w:numPr>
          <w:ilvl w:val="0"/>
          <w:numId w:val="46"/>
        </w:numPr>
        <w:tabs>
          <w:tab w:val="left" w:pos="0"/>
          <w:tab w:val="left" w:pos="284"/>
          <w:tab w:val="left" w:pos="426"/>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Специфика публичных выступлений.</w:t>
      </w:r>
    </w:p>
    <w:p w14:paraId="6ED05B86">
      <w:pPr>
        <w:numPr>
          <w:ilvl w:val="0"/>
          <w:numId w:val="46"/>
        </w:numPr>
        <w:tabs>
          <w:tab w:val="left" w:pos="0"/>
          <w:tab w:val="left" w:pos="284"/>
          <w:tab w:val="left" w:pos="426"/>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Личное резюме: основные принципы составления, психологические функции.</w:t>
      </w:r>
    </w:p>
    <w:p w14:paraId="1D0F2859">
      <w:pPr>
        <w:numPr>
          <w:ilvl w:val="0"/>
          <w:numId w:val="46"/>
        </w:numPr>
        <w:tabs>
          <w:tab w:val="left" w:pos="0"/>
          <w:tab w:val="left" w:pos="284"/>
          <w:tab w:val="left" w:pos="426"/>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Дистанции и пространственное расположение при деловом общении.</w:t>
      </w:r>
    </w:p>
    <w:p w14:paraId="359C8EDE">
      <w:pPr>
        <w:numPr>
          <w:ilvl w:val="0"/>
          <w:numId w:val="46"/>
        </w:numPr>
        <w:tabs>
          <w:tab w:val="left" w:pos="0"/>
          <w:tab w:val="left" w:pos="284"/>
          <w:tab w:val="left" w:pos="426"/>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Влияние национальных и культурных факторов на экономическое поведение и деловое общение.</w:t>
      </w:r>
    </w:p>
    <w:p w14:paraId="6A70F6E9">
      <w:pPr>
        <w:numPr>
          <w:ilvl w:val="0"/>
          <w:numId w:val="46"/>
        </w:numPr>
        <w:tabs>
          <w:tab w:val="left" w:pos="0"/>
          <w:tab w:val="left" w:pos="284"/>
          <w:tab w:val="left" w:pos="426"/>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Основные навыки и умения оратора.</w:t>
      </w:r>
    </w:p>
    <w:p w14:paraId="2CFD9FD7">
      <w:pPr>
        <w:numPr>
          <w:ilvl w:val="0"/>
          <w:numId w:val="46"/>
        </w:numPr>
        <w:tabs>
          <w:tab w:val="left" w:pos="0"/>
          <w:tab w:val="left" w:pos="284"/>
          <w:tab w:val="left" w:pos="426"/>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Особенности повседневной подготовки к публичным  выступлениям.</w:t>
      </w:r>
    </w:p>
    <w:p w14:paraId="49285B06">
      <w:pPr>
        <w:numPr>
          <w:ilvl w:val="0"/>
          <w:numId w:val="46"/>
        </w:numPr>
        <w:tabs>
          <w:tab w:val="left" w:pos="0"/>
          <w:tab w:val="left" w:pos="284"/>
          <w:tab w:val="left" w:pos="426"/>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Характеристика основных этапов подготовки ора</w:t>
      </w:r>
      <w:r>
        <w:rPr>
          <w:rFonts w:ascii="Times New Roman" w:hAnsi="Times New Roman" w:cs="Times New Roman"/>
          <w:color w:val="auto"/>
          <w:sz w:val="24"/>
          <w:szCs w:val="24"/>
          <w:highlight w:val="none"/>
        </w:rPr>
        <w:softHyphen/>
      </w:r>
      <w:r>
        <w:rPr>
          <w:rFonts w:ascii="Times New Roman" w:hAnsi="Times New Roman" w:cs="Times New Roman"/>
          <w:color w:val="auto"/>
          <w:sz w:val="24"/>
          <w:szCs w:val="24"/>
          <w:highlight w:val="none"/>
        </w:rPr>
        <w:t>торской речи.</w:t>
      </w:r>
    </w:p>
    <w:p w14:paraId="31F0C115">
      <w:pPr>
        <w:numPr>
          <w:ilvl w:val="0"/>
          <w:numId w:val="46"/>
        </w:numPr>
        <w:tabs>
          <w:tab w:val="left" w:pos="0"/>
          <w:tab w:val="left" w:pos="284"/>
          <w:tab w:val="left" w:pos="426"/>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Содержание понятия «композиция речи».</w:t>
      </w:r>
    </w:p>
    <w:p w14:paraId="3DD2302A">
      <w:pPr>
        <w:numPr>
          <w:ilvl w:val="0"/>
          <w:numId w:val="46"/>
        </w:numPr>
        <w:tabs>
          <w:tab w:val="left" w:pos="0"/>
          <w:tab w:val="left" w:pos="284"/>
          <w:tab w:val="left" w:pos="426"/>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Методы изложения материала и приемы привлечения внимания.</w:t>
      </w:r>
    </w:p>
    <w:p w14:paraId="29248F81">
      <w:pPr>
        <w:numPr>
          <w:ilvl w:val="0"/>
          <w:numId w:val="46"/>
        </w:numPr>
        <w:tabs>
          <w:tab w:val="left" w:pos="0"/>
          <w:tab w:val="left" w:pos="284"/>
          <w:tab w:val="left" w:pos="426"/>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Факторы, влияющие на установле</w:t>
      </w:r>
      <w:r>
        <w:rPr>
          <w:rFonts w:ascii="Times New Roman" w:hAnsi="Times New Roman" w:cs="Times New Roman"/>
          <w:color w:val="auto"/>
          <w:sz w:val="24"/>
          <w:szCs w:val="24"/>
          <w:highlight w:val="none"/>
        </w:rPr>
        <w:softHyphen/>
      </w:r>
      <w:r>
        <w:rPr>
          <w:rFonts w:ascii="Times New Roman" w:hAnsi="Times New Roman" w:cs="Times New Roman"/>
          <w:color w:val="auto"/>
          <w:sz w:val="24"/>
          <w:szCs w:val="24"/>
          <w:highlight w:val="none"/>
        </w:rPr>
        <w:t>ние контакта между оратором и слушателями.</w:t>
      </w:r>
    </w:p>
    <w:p w14:paraId="5CC4CAE8">
      <w:pPr>
        <w:numPr>
          <w:ilvl w:val="0"/>
          <w:numId w:val="46"/>
        </w:numPr>
        <w:tabs>
          <w:tab w:val="left" w:pos="0"/>
          <w:tab w:val="left" w:pos="284"/>
          <w:tab w:val="left" w:pos="426"/>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Определение понятий: «спор», «полемика», «дискуссия».</w:t>
      </w:r>
    </w:p>
    <w:p w14:paraId="7F65EB32">
      <w:pPr>
        <w:numPr>
          <w:ilvl w:val="0"/>
          <w:numId w:val="46"/>
        </w:numPr>
        <w:tabs>
          <w:tab w:val="left" w:pos="0"/>
          <w:tab w:val="left" w:pos="284"/>
          <w:tab w:val="left" w:pos="426"/>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Классификации споров.</w:t>
      </w:r>
    </w:p>
    <w:p w14:paraId="55FCB8C7">
      <w:pPr>
        <w:numPr>
          <w:ilvl w:val="0"/>
          <w:numId w:val="46"/>
        </w:numPr>
        <w:tabs>
          <w:tab w:val="left" w:pos="0"/>
          <w:tab w:val="left" w:pos="284"/>
          <w:tab w:val="left" w:pos="426"/>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Полемические приемы, применяемые в споре.</w:t>
      </w:r>
    </w:p>
    <w:p w14:paraId="46501CDB">
      <w:pPr>
        <w:numPr>
          <w:ilvl w:val="0"/>
          <w:numId w:val="46"/>
        </w:numPr>
        <w:tabs>
          <w:tab w:val="left" w:pos="0"/>
          <w:tab w:val="left" w:pos="284"/>
          <w:tab w:val="left" w:pos="426"/>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Научные коммуникации.</w:t>
      </w:r>
    </w:p>
    <w:p w14:paraId="745CDB2D">
      <w:pPr>
        <w:numPr>
          <w:ilvl w:val="0"/>
          <w:numId w:val="46"/>
        </w:numPr>
        <w:tabs>
          <w:tab w:val="left" w:pos="0"/>
          <w:tab w:val="left" w:pos="284"/>
          <w:tab w:val="left" w:pos="426"/>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Научное исследование.</w:t>
      </w:r>
    </w:p>
    <w:p w14:paraId="60AE3BF1">
      <w:pPr>
        <w:numPr>
          <w:ilvl w:val="0"/>
          <w:numId w:val="46"/>
        </w:numPr>
        <w:tabs>
          <w:tab w:val="left" w:pos="0"/>
          <w:tab w:val="left" w:pos="284"/>
          <w:tab w:val="left" w:pos="426"/>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Научная статья.</w:t>
      </w:r>
    </w:p>
    <w:p w14:paraId="110CE025">
      <w:pPr>
        <w:numPr>
          <w:ilvl w:val="0"/>
          <w:numId w:val="46"/>
        </w:numPr>
        <w:tabs>
          <w:tab w:val="left" w:pos="0"/>
          <w:tab w:val="left" w:pos="284"/>
          <w:tab w:val="left" w:pos="426"/>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Научный доклад.</w:t>
      </w:r>
    </w:p>
    <w:p w14:paraId="1DC2A377">
      <w:pPr>
        <w:numPr>
          <w:ilvl w:val="0"/>
          <w:numId w:val="46"/>
        </w:numPr>
        <w:tabs>
          <w:tab w:val="left" w:pos="0"/>
          <w:tab w:val="left" w:pos="284"/>
          <w:tab w:val="left" w:pos="426"/>
          <w:tab w:val="clear" w:pos="216"/>
        </w:tabs>
        <w:spacing w:after="0" w:line="360" w:lineRule="auto"/>
        <w:ind w:left="0" w:firstLine="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Научная монография.</w:t>
      </w:r>
    </w:p>
    <w:p w14:paraId="55D8AC36">
      <w:pPr>
        <w:pStyle w:val="22"/>
        <w:widowControl w:val="0"/>
        <w:ind w:left="0"/>
        <w:rPr>
          <w:rFonts w:eastAsia="Times New Roman"/>
          <w:b/>
          <w:i/>
          <w:color w:val="auto"/>
          <w:highlight w:val="none"/>
        </w:rPr>
      </w:pPr>
    </w:p>
    <w:p w14:paraId="3F5F1620">
      <w:pPr>
        <w:pStyle w:val="22"/>
        <w:widowControl w:val="0"/>
        <w:numPr>
          <w:ilvl w:val="1"/>
          <w:numId w:val="47"/>
        </w:numPr>
        <w:jc w:val="center"/>
        <w:rPr>
          <w:rFonts w:eastAsia="Times New Roman"/>
          <w:b/>
          <w:i/>
          <w:color w:val="auto"/>
          <w:highlight w:val="none"/>
        </w:rPr>
      </w:pPr>
      <w:r>
        <w:rPr>
          <w:rFonts w:eastAsia="Times New Roman"/>
          <w:b/>
          <w:i/>
          <w:color w:val="auto"/>
          <w:highlight w:val="none"/>
        </w:rPr>
        <w:t>Критерии оценки знаний магистранта</w:t>
      </w:r>
    </w:p>
    <w:p w14:paraId="320415CE">
      <w:pPr>
        <w:widowControl w:val="0"/>
        <w:spacing w:after="0" w:line="240" w:lineRule="auto"/>
        <w:jc w:val="center"/>
        <w:rPr>
          <w:rFonts w:ascii="Times New Roman" w:hAnsi="Times New Roman" w:eastAsia="Times New Roman" w:cs="Times New Roman"/>
          <w:b/>
          <w:i/>
          <w:color w:val="auto"/>
          <w:sz w:val="24"/>
          <w:szCs w:val="24"/>
          <w:highlight w:val="none"/>
          <w:lang w:eastAsia="ru-RU"/>
        </w:rPr>
      </w:pPr>
    </w:p>
    <w:p w14:paraId="4EB2D6BE">
      <w:pPr>
        <w:widowControl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Критериями  оценки  в  </w:t>
      </w:r>
      <w:r>
        <w:rPr>
          <w:rFonts w:ascii="Times New Roman" w:hAnsi="Times New Roman" w:eastAsia="Times New Roman" w:cs="Times New Roman"/>
          <w:b/>
          <w:color w:val="auto"/>
          <w:sz w:val="24"/>
          <w:szCs w:val="24"/>
          <w:highlight w:val="none"/>
          <w:lang w:eastAsia="ru-RU"/>
        </w:rPr>
        <w:t>дискуссии (круглом столе)</w:t>
      </w:r>
      <w:r>
        <w:rPr>
          <w:rFonts w:ascii="Times New Roman" w:hAnsi="Times New Roman" w:eastAsia="Times New Roman" w:cs="Times New Roman"/>
          <w:color w:val="auto"/>
          <w:sz w:val="24"/>
          <w:szCs w:val="24"/>
          <w:highlight w:val="none"/>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65D9C380">
      <w:pPr>
        <w:widowControl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color w:val="auto"/>
          <w:sz w:val="24"/>
          <w:szCs w:val="24"/>
          <w:highlight w:val="none"/>
          <w:lang w:eastAsia="ru-RU"/>
        </w:rPr>
        <w:t>«отлично»</w:t>
      </w:r>
      <w:r>
        <w:rPr>
          <w:rFonts w:ascii="Times New Roman" w:hAnsi="Times New Roman" w:eastAsia="Times New Roman" w:cs="Times New Roman"/>
          <w:color w:val="auto"/>
          <w:sz w:val="24"/>
          <w:szCs w:val="24"/>
          <w:highlight w:val="none"/>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58D7470F">
      <w:pPr>
        <w:widowControl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color w:val="auto"/>
          <w:sz w:val="24"/>
          <w:szCs w:val="24"/>
          <w:highlight w:val="none"/>
          <w:lang w:eastAsia="ru-RU"/>
        </w:rPr>
        <w:t>«хорошо»</w:t>
      </w:r>
      <w:r>
        <w:rPr>
          <w:rFonts w:ascii="Times New Roman" w:hAnsi="Times New Roman" w:eastAsia="Times New Roman" w:cs="Times New Roman"/>
          <w:color w:val="auto"/>
          <w:sz w:val="24"/>
          <w:szCs w:val="24"/>
          <w:highlight w:val="none"/>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0DF1AF97">
      <w:pPr>
        <w:widowControl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color w:val="auto"/>
          <w:sz w:val="24"/>
          <w:szCs w:val="24"/>
          <w:highlight w:val="none"/>
          <w:lang w:eastAsia="ru-RU"/>
        </w:rPr>
        <w:t>«удовлетворительно»</w:t>
      </w:r>
      <w:r>
        <w:rPr>
          <w:rFonts w:ascii="Times New Roman" w:hAnsi="Times New Roman" w:eastAsia="Times New Roman" w:cs="Times New Roman"/>
          <w:color w:val="auto"/>
          <w:sz w:val="24"/>
          <w:szCs w:val="24"/>
          <w:highlight w:val="none"/>
          <w:lang w:eastAsia="ru-RU"/>
        </w:rPr>
        <w:t xml:space="preserve"> ставится, если магистрант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702A5287">
      <w:pPr>
        <w:widowControl w:val="0"/>
        <w:spacing w:after="0" w:line="360" w:lineRule="auto"/>
        <w:ind w:firstLine="708"/>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color w:val="auto"/>
          <w:sz w:val="24"/>
          <w:szCs w:val="24"/>
          <w:highlight w:val="none"/>
          <w:lang w:eastAsia="ru-RU"/>
        </w:rPr>
        <w:t>«неудовлетворительно»</w:t>
      </w:r>
      <w:r>
        <w:rPr>
          <w:rFonts w:ascii="Times New Roman" w:hAnsi="Times New Roman" w:eastAsia="Times New Roman" w:cs="Times New Roman"/>
          <w:color w:val="auto"/>
          <w:sz w:val="24"/>
          <w:szCs w:val="24"/>
          <w:highlight w:val="none"/>
          <w:lang w:eastAsia="ru-RU"/>
        </w:rPr>
        <w:t xml:space="preserve"> ставится, если магистрант отказался участвовать в дискуссии по причине незнания материала.</w:t>
      </w:r>
    </w:p>
    <w:p w14:paraId="0AA349CA">
      <w:pPr>
        <w:widowControl w:val="0"/>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Критерии оценки тестовых заданий</w:t>
      </w:r>
    </w:p>
    <w:p w14:paraId="4465FB1F">
      <w:pPr>
        <w:widowControl w:val="0"/>
        <w:spacing w:after="0" w:line="360" w:lineRule="auto"/>
        <w:ind w:firstLine="708"/>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выполнения тестовых заданий рассчитывается в следующем процентном соотношении правильных ответов: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32"/>
        <w:gridCol w:w="4697"/>
      </w:tblGrid>
      <w:tr w14:paraId="4E04A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3BE12E2D">
            <w:pPr>
              <w:widowControl w:val="0"/>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Шкала оценивания</w:t>
            </w:r>
          </w:p>
        </w:tc>
        <w:tc>
          <w:tcPr>
            <w:tcW w:w="4786" w:type="dxa"/>
          </w:tcPr>
          <w:p w14:paraId="45700711">
            <w:pPr>
              <w:widowControl w:val="0"/>
              <w:tabs>
                <w:tab w:val="left" w:pos="1551"/>
                <w:tab w:val="center" w:pos="2285"/>
              </w:tabs>
              <w:spacing w:after="0" w:line="360" w:lineRule="auto"/>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ab/>
            </w:r>
            <w:r>
              <w:rPr>
                <w:rFonts w:ascii="Times New Roman" w:hAnsi="Times New Roman" w:eastAsia="Times New Roman" w:cs="Times New Roman"/>
                <w:b/>
                <w:color w:val="auto"/>
                <w:sz w:val="24"/>
                <w:szCs w:val="24"/>
                <w:highlight w:val="none"/>
                <w:lang w:eastAsia="ru-RU"/>
              </w:rPr>
              <w:tab/>
            </w:r>
            <w:r>
              <w:rPr>
                <w:rFonts w:ascii="Times New Roman" w:hAnsi="Times New Roman" w:eastAsia="Times New Roman" w:cs="Times New Roman"/>
                <w:b/>
                <w:color w:val="auto"/>
                <w:sz w:val="24"/>
                <w:szCs w:val="24"/>
                <w:highlight w:val="none"/>
                <w:lang w:eastAsia="ru-RU"/>
              </w:rPr>
              <w:t>Показатели</w:t>
            </w:r>
          </w:p>
        </w:tc>
      </w:tr>
      <w:tr w14:paraId="2C434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079CDE78">
            <w:pPr>
              <w:widowControl w:val="0"/>
              <w:spacing w:after="0" w:line="36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5 («отлично»)</w:t>
            </w:r>
          </w:p>
        </w:tc>
        <w:tc>
          <w:tcPr>
            <w:tcW w:w="4786" w:type="dxa"/>
          </w:tcPr>
          <w:p w14:paraId="37E132CD">
            <w:pPr>
              <w:widowControl w:val="0"/>
              <w:spacing w:after="0" w:line="36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90%-100%</w:t>
            </w:r>
          </w:p>
        </w:tc>
      </w:tr>
      <w:tr w14:paraId="1D36B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785" w:type="dxa"/>
          </w:tcPr>
          <w:p w14:paraId="0A529656">
            <w:pPr>
              <w:widowControl w:val="0"/>
              <w:spacing w:after="0" w:line="36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 («хорошо»)</w:t>
            </w:r>
          </w:p>
        </w:tc>
        <w:tc>
          <w:tcPr>
            <w:tcW w:w="4786" w:type="dxa"/>
          </w:tcPr>
          <w:p w14:paraId="27FA4B62">
            <w:pPr>
              <w:widowControl w:val="0"/>
              <w:spacing w:after="0" w:line="36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75%-89%</w:t>
            </w:r>
          </w:p>
        </w:tc>
      </w:tr>
      <w:tr w14:paraId="46A25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4785" w:type="dxa"/>
          </w:tcPr>
          <w:p w14:paraId="2D2EF092">
            <w:pPr>
              <w:widowControl w:val="0"/>
              <w:spacing w:after="0" w:line="36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 («удовлетворительно»)</w:t>
            </w:r>
          </w:p>
        </w:tc>
        <w:tc>
          <w:tcPr>
            <w:tcW w:w="4786" w:type="dxa"/>
          </w:tcPr>
          <w:p w14:paraId="01D91748">
            <w:pPr>
              <w:widowControl w:val="0"/>
              <w:spacing w:after="0" w:line="36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60%-74%</w:t>
            </w:r>
          </w:p>
        </w:tc>
      </w:tr>
      <w:tr w14:paraId="12A6F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2B59B471">
            <w:pPr>
              <w:widowControl w:val="0"/>
              <w:spacing w:after="0" w:line="36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2 («неудовлетворительно»)</w:t>
            </w:r>
          </w:p>
        </w:tc>
        <w:tc>
          <w:tcPr>
            <w:tcW w:w="4786" w:type="dxa"/>
          </w:tcPr>
          <w:p w14:paraId="79DCFB73">
            <w:pPr>
              <w:widowControl w:val="0"/>
              <w:spacing w:after="0" w:line="36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менее 59%</w:t>
            </w:r>
          </w:p>
        </w:tc>
      </w:tr>
    </w:tbl>
    <w:p w14:paraId="223804B2">
      <w:pPr>
        <w:widowControl w:val="0"/>
        <w:spacing w:after="0" w:line="360" w:lineRule="auto"/>
        <w:ind w:firstLine="708"/>
        <w:jc w:val="both"/>
        <w:rPr>
          <w:rFonts w:ascii="Times New Roman" w:hAnsi="Times New Roman" w:eastAsia="Times New Roman" w:cs="Times New Roman"/>
          <w:color w:val="auto"/>
          <w:sz w:val="24"/>
          <w:szCs w:val="24"/>
          <w:highlight w:val="none"/>
          <w:lang w:eastAsia="ru-RU"/>
        </w:rPr>
      </w:pPr>
    </w:p>
    <w:p w14:paraId="6DB6EF05">
      <w:pPr>
        <w:widowControl w:val="0"/>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Критерии оценки реферата, доклада</w:t>
      </w:r>
    </w:p>
    <w:p w14:paraId="6790760A">
      <w:pPr>
        <w:widowControl w:val="0"/>
        <w:spacing w:after="0" w:line="360" w:lineRule="auto"/>
        <w:ind w:firstLine="708"/>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7C96B63D">
      <w:pPr>
        <w:widowControl w:val="0"/>
        <w:spacing w:after="0" w:line="360" w:lineRule="auto"/>
        <w:jc w:val="both"/>
        <w:rPr>
          <w:rFonts w:ascii="Times New Roman" w:hAnsi="Times New Roman" w:eastAsia="Times New Roman" w:cs="Times New Roman"/>
          <w:i/>
          <w:color w:val="auto"/>
          <w:sz w:val="24"/>
          <w:szCs w:val="24"/>
          <w:highlight w:val="none"/>
          <w:lang w:eastAsia="ru-RU"/>
        </w:rPr>
      </w:pPr>
      <w:r>
        <w:rPr>
          <w:rFonts w:ascii="Times New Roman" w:hAnsi="Times New Roman" w:eastAsia="Times New Roman" w:cs="Times New Roman"/>
          <w:i/>
          <w:color w:val="auto"/>
          <w:sz w:val="24"/>
          <w:szCs w:val="24"/>
          <w:highlight w:val="none"/>
          <w:lang w:eastAsia="ru-RU"/>
        </w:rPr>
        <w:t xml:space="preserve">Новизна текста:  </w:t>
      </w:r>
    </w:p>
    <w:p w14:paraId="28853F69">
      <w:pPr>
        <w:widowControl w:val="0"/>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а) актуальность темы исследования;  </w:t>
      </w:r>
    </w:p>
    <w:p w14:paraId="52CD2EE4">
      <w:pPr>
        <w:widowControl w:val="0"/>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б) новизна и самостоятельность в постановке проблемы;  </w:t>
      </w:r>
    </w:p>
    <w:p w14:paraId="08BCF75B">
      <w:pPr>
        <w:widowControl w:val="0"/>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в) умение работать с исследованиями, критической литературой, систематизировать и структурировать материал;  </w:t>
      </w:r>
    </w:p>
    <w:p w14:paraId="73EEFFB0">
      <w:pPr>
        <w:widowControl w:val="0"/>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г) заявленность авторской позиции, самостоятельность оценок и суждений.  </w:t>
      </w:r>
    </w:p>
    <w:p w14:paraId="23D2D0CD">
      <w:pPr>
        <w:widowControl w:val="0"/>
        <w:spacing w:after="0" w:line="360" w:lineRule="auto"/>
        <w:jc w:val="both"/>
        <w:rPr>
          <w:rFonts w:ascii="Times New Roman" w:hAnsi="Times New Roman" w:eastAsia="Times New Roman" w:cs="Times New Roman"/>
          <w:i/>
          <w:color w:val="auto"/>
          <w:sz w:val="24"/>
          <w:szCs w:val="24"/>
          <w:highlight w:val="none"/>
          <w:lang w:eastAsia="ru-RU"/>
        </w:rPr>
      </w:pPr>
      <w:r>
        <w:rPr>
          <w:rFonts w:ascii="Times New Roman" w:hAnsi="Times New Roman" w:eastAsia="Times New Roman" w:cs="Times New Roman"/>
          <w:i/>
          <w:color w:val="auto"/>
          <w:sz w:val="24"/>
          <w:szCs w:val="24"/>
          <w:highlight w:val="none"/>
          <w:lang w:eastAsia="ru-RU"/>
        </w:rPr>
        <w:t xml:space="preserve">Степень раскрытия сущности вопроса: </w:t>
      </w:r>
    </w:p>
    <w:p w14:paraId="4E57E6AD">
      <w:pPr>
        <w:widowControl w:val="0"/>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а) соответствие плана теме реферата, доклада;  </w:t>
      </w:r>
    </w:p>
    <w:p w14:paraId="35EE9F74">
      <w:pPr>
        <w:widowControl w:val="0"/>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б) соответствие содержания теме и плану реферата, доклада;  </w:t>
      </w:r>
    </w:p>
    <w:p w14:paraId="1B03853E">
      <w:pPr>
        <w:widowControl w:val="0"/>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в) полнота и глубина знаний по теме;  </w:t>
      </w:r>
    </w:p>
    <w:p w14:paraId="2240C32C">
      <w:pPr>
        <w:widowControl w:val="0"/>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г) обоснованность способов и методов работы с материалом;  </w:t>
      </w:r>
    </w:p>
    <w:p w14:paraId="018B24CA">
      <w:pPr>
        <w:widowControl w:val="0"/>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е) умение обобщать, делать выводы, сопоставлять различные точки зрения по одному вопросу (проблеме). </w:t>
      </w:r>
    </w:p>
    <w:p w14:paraId="77D1CD74">
      <w:pPr>
        <w:widowControl w:val="0"/>
        <w:spacing w:after="0" w:line="360" w:lineRule="auto"/>
        <w:jc w:val="both"/>
        <w:rPr>
          <w:rFonts w:ascii="Times New Roman" w:hAnsi="Times New Roman" w:eastAsia="Times New Roman" w:cs="Times New Roman"/>
          <w:i/>
          <w:color w:val="auto"/>
          <w:sz w:val="24"/>
          <w:szCs w:val="24"/>
          <w:highlight w:val="none"/>
          <w:lang w:eastAsia="ru-RU"/>
        </w:rPr>
      </w:pPr>
      <w:r>
        <w:rPr>
          <w:rFonts w:ascii="Times New Roman" w:hAnsi="Times New Roman" w:eastAsia="Times New Roman" w:cs="Times New Roman"/>
          <w:i/>
          <w:color w:val="auto"/>
          <w:sz w:val="24"/>
          <w:szCs w:val="24"/>
          <w:highlight w:val="none"/>
          <w:lang w:eastAsia="ru-RU"/>
        </w:rPr>
        <w:t xml:space="preserve">Обоснованность выбора источников:  </w:t>
      </w:r>
    </w:p>
    <w:p w14:paraId="4656AF8C">
      <w:pPr>
        <w:widowControl w:val="0"/>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а) оценка использованной литературы: привлечены ли наиболее известные работы по теме  исследования  (в  т.ч.  журнальные публикации последних лет, последние статистические данные, сводки, справки и т.д.). </w:t>
      </w:r>
    </w:p>
    <w:p w14:paraId="034D5C7A">
      <w:pPr>
        <w:widowControl w:val="0"/>
        <w:spacing w:after="0" w:line="360" w:lineRule="auto"/>
        <w:jc w:val="both"/>
        <w:rPr>
          <w:rFonts w:ascii="Times New Roman" w:hAnsi="Times New Roman" w:eastAsia="Times New Roman" w:cs="Times New Roman"/>
          <w:i/>
          <w:color w:val="auto"/>
          <w:sz w:val="24"/>
          <w:szCs w:val="24"/>
          <w:highlight w:val="none"/>
          <w:lang w:eastAsia="ru-RU"/>
        </w:rPr>
      </w:pPr>
      <w:r>
        <w:rPr>
          <w:rFonts w:ascii="Times New Roman" w:hAnsi="Times New Roman" w:eastAsia="Times New Roman" w:cs="Times New Roman"/>
          <w:i/>
          <w:color w:val="auto"/>
          <w:sz w:val="24"/>
          <w:szCs w:val="24"/>
          <w:highlight w:val="none"/>
          <w:lang w:eastAsia="ru-RU"/>
        </w:rPr>
        <w:t xml:space="preserve">Соблюдение требований к оформлению:  </w:t>
      </w:r>
    </w:p>
    <w:p w14:paraId="4B1A2BE2">
      <w:pPr>
        <w:widowControl w:val="0"/>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а) насколько верно оформлены ссылки на используемую литературу, список литературы;  </w:t>
      </w:r>
    </w:p>
    <w:p w14:paraId="0B75BCCC">
      <w:pPr>
        <w:widowControl w:val="0"/>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6DE904FE">
      <w:pPr>
        <w:widowControl w:val="0"/>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в) соблюдение требований к объ</w:t>
      </w:r>
      <w:r>
        <w:rPr>
          <w:rFonts w:ascii="Cambria Math" w:hAnsi="Cambria Math" w:eastAsia="Times New Roman" w:cs="Times New Roman"/>
          <w:color w:val="auto"/>
          <w:sz w:val="24"/>
          <w:szCs w:val="24"/>
          <w:highlight w:val="none"/>
          <w:lang w:eastAsia="ru-RU"/>
        </w:rPr>
        <w:t>ѐ</w:t>
      </w:r>
      <w:r>
        <w:rPr>
          <w:rFonts w:ascii="Times New Roman" w:hAnsi="Times New Roman" w:eastAsia="Times New Roman" w:cs="Times New Roman"/>
          <w:color w:val="auto"/>
          <w:sz w:val="24"/>
          <w:szCs w:val="24"/>
          <w:highlight w:val="none"/>
          <w:lang w:eastAsia="ru-RU"/>
        </w:rPr>
        <w:t xml:space="preserve">му реферата, доклада. </w:t>
      </w:r>
    </w:p>
    <w:p w14:paraId="167ED90D">
      <w:pPr>
        <w:widowControl w:val="0"/>
        <w:spacing w:after="0" w:line="360" w:lineRule="auto"/>
        <w:ind w:firstLine="708"/>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color w:val="auto"/>
          <w:sz w:val="24"/>
          <w:szCs w:val="24"/>
          <w:highlight w:val="none"/>
          <w:lang w:eastAsia="ru-RU"/>
        </w:rPr>
        <w:t>«отлично</w:t>
      </w:r>
      <w:r>
        <w:rPr>
          <w:rFonts w:ascii="Times New Roman" w:hAnsi="Times New Roman" w:eastAsia="Times New Roman" w:cs="Times New Roman"/>
          <w:color w:val="auto"/>
          <w:sz w:val="24"/>
          <w:szCs w:val="24"/>
          <w:highlight w:val="none"/>
          <w:lang w:eastAsia="ru-RU"/>
        </w:rPr>
        <w:t>» ставится, если выполнены все требования к написанию  и защите реферата, доклада: обозначена проблема и обоснована  е</w:t>
      </w:r>
      <w:r>
        <w:rPr>
          <w:rFonts w:ascii="Cambria Math" w:hAnsi="Cambria Math" w:eastAsia="Times New Roman" w:cs="Times New Roman"/>
          <w:color w:val="auto"/>
          <w:sz w:val="24"/>
          <w:szCs w:val="24"/>
          <w:highlight w:val="none"/>
          <w:lang w:eastAsia="ru-RU"/>
        </w:rPr>
        <w:t>ѐ</w:t>
      </w:r>
      <w:r>
        <w:rPr>
          <w:rFonts w:ascii="Times New Roman" w:hAnsi="Times New Roman" w:eastAsia="Times New Roman" w:cs="Times New Roman"/>
          <w:color w:val="auto"/>
          <w:sz w:val="24"/>
          <w:szCs w:val="24"/>
          <w:highlight w:val="none"/>
          <w:lang w:eastAsia="ru-RU"/>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w:t>
      </w:r>
      <w:r>
        <w:rPr>
          <w:rFonts w:ascii="Cambria Math" w:hAnsi="Cambria Math" w:eastAsia="Times New Roman" w:cs="Cambria Math"/>
          <w:color w:val="auto"/>
          <w:sz w:val="24"/>
          <w:szCs w:val="24"/>
          <w:highlight w:val="none"/>
          <w:lang w:eastAsia="ru-RU"/>
        </w:rPr>
        <w:t>ѐ</w:t>
      </w:r>
      <w:r>
        <w:rPr>
          <w:rFonts w:ascii="Times New Roman" w:hAnsi="Times New Roman" w:eastAsia="Times New Roman" w:cs="Times New Roman"/>
          <w:color w:val="auto"/>
          <w:sz w:val="24"/>
          <w:szCs w:val="24"/>
          <w:highlight w:val="none"/>
          <w:lang w:eastAsia="ru-RU"/>
        </w:rPr>
        <w:t xml:space="preserve">м,  соблюдены  требования  к  внешнему оформлению, даны правильные ответы на дополнительные вопросы. </w:t>
      </w:r>
    </w:p>
    <w:p w14:paraId="1E4BBFB2">
      <w:pPr>
        <w:widowControl w:val="0"/>
        <w:spacing w:after="0" w:line="360" w:lineRule="auto"/>
        <w:ind w:firstLine="708"/>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color w:val="auto"/>
          <w:sz w:val="24"/>
          <w:szCs w:val="24"/>
          <w:highlight w:val="none"/>
          <w:lang w:eastAsia="ru-RU"/>
        </w:rPr>
        <w:t>«хорошо»</w:t>
      </w:r>
      <w:r>
        <w:rPr>
          <w:rFonts w:ascii="Times New Roman" w:hAnsi="Times New Roman" w:eastAsia="Times New Roman" w:cs="Times New Roman"/>
          <w:color w:val="auto"/>
          <w:sz w:val="24"/>
          <w:szCs w:val="24"/>
          <w:highlight w:val="none"/>
          <w:lang w:eastAsia="ru-RU"/>
        </w:rPr>
        <w:t xml:space="preserve"> – основные требования к реферату, докладу и его защите выполнены, но при этом допущены недоч</w:t>
      </w:r>
      <w:r>
        <w:rPr>
          <w:rFonts w:ascii="Cambria Math" w:hAnsi="Cambria Math" w:eastAsia="Times New Roman" w:cs="Cambria Math"/>
          <w:color w:val="auto"/>
          <w:sz w:val="24"/>
          <w:szCs w:val="24"/>
          <w:highlight w:val="none"/>
          <w:lang w:eastAsia="ru-RU"/>
        </w:rPr>
        <w:t>ѐ</w:t>
      </w:r>
      <w:r>
        <w:rPr>
          <w:rFonts w:ascii="Times New Roman" w:hAnsi="Times New Roman" w:eastAsia="Times New Roman" w:cs="Times New Roman"/>
          <w:color w:val="auto"/>
          <w:sz w:val="24"/>
          <w:szCs w:val="24"/>
          <w:highlight w:val="none"/>
          <w:lang w:eastAsia="ru-RU"/>
        </w:rPr>
        <w:t>ты.  В частности, имеются неточности в изложении материала; отсутствует  логическая  последовательность  в суждениях; не выдержан объ</w:t>
      </w:r>
      <w:r>
        <w:rPr>
          <w:rFonts w:ascii="Cambria Math" w:hAnsi="Cambria Math" w:eastAsia="Times New Roman" w:cs="Cambria Math"/>
          <w:color w:val="auto"/>
          <w:sz w:val="24"/>
          <w:szCs w:val="24"/>
          <w:highlight w:val="none"/>
          <w:lang w:eastAsia="ru-RU"/>
        </w:rPr>
        <w:t>ѐ</w:t>
      </w:r>
      <w:r>
        <w:rPr>
          <w:rFonts w:ascii="Times New Roman" w:hAnsi="Times New Roman" w:eastAsia="Times New Roman" w:cs="Times New Roman"/>
          <w:color w:val="auto"/>
          <w:sz w:val="24"/>
          <w:szCs w:val="24"/>
          <w:highlight w:val="none"/>
          <w:lang w:eastAsia="ru-RU"/>
        </w:rPr>
        <w:t xml:space="preserve">м реферата, доклада; имеются упущения в оформлении; на дополнительные вопросы при защите даны неполные ответы. </w:t>
      </w:r>
    </w:p>
    <w:p w14:paraId="25C6B760">
      <w:pPr>
        <w:widowControl w:val="0"/>
        <w:spacing w:after="0" w:line="360" w:lineRule="auto"/>
        <w:ind w:firstLine="708"/>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color w:val="auto"/>
          <w:sz w:val="24"/>
          <w:szCs w:val="24"/>
          <w:highlight w:val="none"/>
          <w:lang w:eastAsia="ru-RU"/>
        </w:rPr>
        <w:t>«удовлетворительно»</w:t>
      </w:r>
      <w:r>
        <w:rPr>
          <w:rFonts w:ascii="Times New Roman" w:hAnsi="Times New Roman" w:eastAsia="Times New Roman" w:cs="Times New Roman"/>
          <w:color w:val="auto"/>
          <w:sz w:val="24"/>
          <w:szCs w:val="24"/>
          <w:highlight w:val="none"/>
          <w:lang w:eastAsia="ru-RU"/>
        </w:rPr>
        <w:t xml:space="preserve"> – имеются существенные  отступления  от  требований  к реферированию. В частности: тема освещена лишь частично;  допущены</w:t>
      </w:r>
      <w:r>
        <w:rPr>
          <w:color w:val="auto"/>
          <w:highlight w:val="none"/>
        </w:rPr>
        <w:t xml:space="preserve"> </w:t>
      </w:r>
      <w:r>
        <w:rPr>
          <w:rFonts w:ascii="Times New Roman" w:hAnsi="Times New Roman" w:eastAsia="Times New Roman" w:cs="Times New Roman"/>
          <w:color w:val="auto"/>
          <w:sz w:val="24"/>
          <w:szCs w:val="24"/>
          <w:highlight w:val="none"/>
          <w:lang w:eastAsia="ru-RU"/>
        </w:rPr>
        <w:t xml:space="preserve">фактические  ошибки  в  содержании  реферата, доклада  или  при  ответе  на дополнительные вопросы; во время защиты отсутствует вывод. </w:t>
      </w:r>
    </w:p>
    <w:p w14:paraId="6EBB2BCF">
      <w:pPr>
        <w:widowControl w:val="0"/>
        <w:spacing w:after="0" w:line="360" w:lineRule="auto"/>
        <w:ind w:firstLine="708"/>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color w:val="auto"/>
          <w:sz w:val="24"/>
          <w:szCs w:val="24"/>
          <w:highlight w:val="none"/>
          <w:lang w:eastAsia="ru-RU"/>
        </w:rPr>
        <w:t>«неудовлетворительно»</w:t>
      </w:r>
      <w:r>
        <w:rPr>
          <w:rFonts w:ascii="Times New Roman" w:hAnsi="Times New Roman" w:eastAsia="Times New Roman" w:cs="Times New Roman"/>
          <w:color w:val="auto"/>
          <w:sz w:val="24"/>
          <w:szCs w:val="24"/>
          <w:highlight w:val="none"/>
          <w:lang w:eastAsia="ru-RU"/>
        </w:rPr>
        <w:t xml:space="preserve"> – тема реферата, доклада, не раскрыта, обнаруживается существенное непонимание проблемы. </w:t>
      </w:r>
    </w:p>
    <w:p w14:paraId="3769469E">
      <w:pPr>
        <w:widowControl w:val="0"/>
        <w:spacing w:after="0" w:line="360" w:lineRule="auto"/>
        <w:jc w:val="both"/>
        <w:rPr>
          <w:rFonts w:ascii="Times New Roman" w:hAnsi="Times New Roman" w:eastAsia="Times New Roman" w:cs="Times New Roman"/>
          <w:color w:val="auto"/>
          <w:sz w:val="24"/>
          <w:szCs w:val="24"/>
          <w:highlight w:val="none"/>
          <w:lang w:eastAsia="ru-RU"/>
        </w:rPr>
      </w:pPr>
    </w:p>
    <w:p w14:paraId="3C346244">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b/>
          <w:bCs/>
          <w:color w:val="auto"/>
          <w:sz w:val="24"/>
          <w:szCs w:val="24"/>
          <w:highlight w:val="none"/>
          <w:lang w:eastAsia="ru-RU"/>
        </w:rPr>
        <w:t>Критерии оценки эссе</w:t>
      </w:r>
      <w:r>
        <w:rPr>
          <w:rFonts w:ascii="Times New Roman" w:hAnsi="Times New Roman" w:eastAsia="Times New Roman" w:cs="Times New Roman"/>
          <w:color w:val="auto"/>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br w:type="textWrapping"/>
      </w:r>
    </w:p>
    <w:p w14:paraId="395E3B5B">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ab/>
      </w: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color w:val="auto"/>
          <w:sz w:val="24"/>
          <w:szCs w:val="24"/>
          <w:highlight w:val="none"/>
          <w:lang w:eastAsia="ru-RU"/>
        </w:rPr>
        <w:t>«отлично»</w:t>
      </w:r>
      <w:r>
        <w:rPr>
          <w:rFonts w:ascii="Times New Roman" w:hAnsi="Times New Roman" w:eastAsia="Times New Roman" w:cs="Times New Roman"/>
          <w:color w:val="auto"/>
          <w:sz w:val="24"/>
          <w:szCs w:val="24"/>
          <w:highlight w:val="none"/>
          <w:lang w:eastAsia="ru-RU"/>
        </w:rPr>
        <w:t xml:space="preserve"> ставится, если:</w:t>
      </w:r>
    </w:p>
    <w:p w14:paraId="0630DDE3">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 во введение ч</w:t>
      </w:r>
      <w:r>
        <w:rPr>
          <w:rFonts w:ascii="Cambria Math" w:hAnsi="Cambria Math" w:eastAsia="Times New Roman" w:cs="Times New Roman"/>
          <w:color w:val="auto"/>
          <w:sz w:val="24"/>
          <w:szCs w:val="24"/>
          <w:highlight w:val="none"/>
          <w:lang w:eastAsia="ru-RU"/>
        </w:rPr>
        <w:t>ѐ</w:t>
      </w:r>
      <w:r>
        <w:rPr>
          <w:rFonts w:ascii="Times New Roman" w:hAnsi="Times New Roman" w:eastAsia="Times New Roman" w:cs="Times New Roman"/>
          <w:color w:val="auto"/>
          <w:sz w:val="24"/>
          <w:szCs w:val="24"/>
          <w:highlight w:val="none"/>
          <w:lang w:eastAsia="ru-RU"/>
        </w:rPr>
        <w:t xml:space="preserve">тко сформулирован тезис, соответствующий теме эссе, выполнена задача заинтересовать читателя;  </w:t>
      </w:r>
    </w:p>
    <w:p w14:paraId="262167BF">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2) прослеживается ч</w:t>
      </w:r>
      <w:r>
        <w:rPr>
          <w:rFonts w:ascii="Cambria Math" w:hAnsi="Cambria Math" w:eastAsia="Times New Roman" w:cs="Times New Roman"/>
          <w:color w:val="auto"/>
          <w:sz w:val="24"/>
          <w:szCs w:val="24"/>
          <w:highlight w:val="none"/>
          <w:lang w:eastAsia="ru-RU"/>
        </w:rPr>
        <w:t>ѐ</w:t>
      </w:r>
      <w:r>
        <w:rPr>
          <w:rFonts w:ascii="Times New Roman" w:hAnsi="Times New Roman" w:eastAsia="Times New Roman" w:cs="Times New Roman"/>
          <w:color w:val="auto"/>
          <w:sz w:val="24"/>
          <w:szCs w:val="24"/>
          <w:highlight w:val="none"/>
          <w:lang w:eastAsia="ru-RU"/>
        </w:rPr>
        <w:t xml:space="preserve">ткое деление текста на введение, основную часть и заключение; </w:t>
      </w:r>
    </w:p>
    <w:p w14:paraId="3D2B7CB0">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3)  в  основной  части  логично,  связно  и  полно  доказывается выдвинутый тезис;  </w:t>
      </w:r>
    </w:p>
    <w:p w14:paraId="7BBA958B">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4)  заключение  содержит  выводы,  логично  вытекающие  из содержания основной части; </w:t>
      </w:r>
    </w:p>
    <w:p w14:paraId="75B11532">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5) правильно (уместно и достаточно) используются разнообразные средства связи;  </w:t>
      </w:r>
    </w:p>
    <w:p w14:paraId="3AF1DBB3">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6)  для  выражения  своих  мыслей  не  пользуется  упрощ</w:t>
      </w:r>
      <w:r>
        <w:rPr>
          <w:rFonts w:ascii="Cambria Math" w:hAnsi="Cambria Math" w:eastAsia="Times New Roman" w:cs="Times New Roman"/>
          <w:color w:val="auto"/>
          <w:sz w:val="24"/>
          <w:szCs w:val="24"/>
          <w:highlight w:val="none"/>
          <w:lang w:eastAsia="ru-RU"/>
        </w:rPr>
        <w:t>ѐ</w:t>
      </w:r>
      <w:r>
        <w:rPr>
          <w:rFonts w:ascii="Times New Roman" w:hAnsi="Times New Roman" w:eastAsia="Times New Roman" w:cs="Times New Roman"/>
          <w:color w:val="auto"/>
          <w:sz w:val="24"/>
          <w:szCs w:val="24"/>
          <w:highlight w:val="none"/>
          <w:lang w:eastAsia="ru-RU"/>
        </w:rPr>
        <w:t xml:space="preserve">нно-примитивным языком;  </w:t>
      </w:r>
    </w:p>
    <w:p w14:paraId="7D69E192">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7) демонстрирует полное понимание проблемы.  </w:t>
      </w:r>
    </w:p>
    <w:p w14:paraId="0C3EE013">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Все требования, предъявляемые к заданию, выполнены.</w:t>
      </w:r>
    </w:p>
    <w:p w14:paraId="0E1CC584">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color w:val="auto"/>
          <w:sz w:val="24"/>
          <w:szCs w:val="24"/>
          <w:highlight w:val="none"/>
          <w:lang w:eastAsia="ru-RU"/>
        </w:rPr>
        <w:t>«хорошо»</w:t>
      </w:r>
      <w:r>
        <w:rPr>
          <w:rFonts w:ascii="Times New Roman" w:hAnsi="Times New Roman" w:eastAsia="Times New Roman" w:cs="Times New Roman"/>
          <w:color w:val="auto"/>
          <w:sz w:val="24"/>
          <w:szCs w:val="24"/>
          <w:highlight w:val="none"/>
          <w:lang w:eastAsia="ru-RU"/>
        </w:rPr>
        <w:t xml:space="preserve"> ставится, если:</w:t>
      </w:r>
    </w:p>
    <w:p w14:paraId="30D91232">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 во введение ч</w:t>
      </w:r>
      <w:r>
        <w:rPr>
          <w:rFonts w:ascii="Cambria Math" w:hAnsi="Cambria Math" w:eastAsia="Times New Roman" w:cs="Times New Roman"/>
          <w:color w:val="auto"/>
          <w:sz w:val="24"/>
          <w:szCs w:val="24"/>
          <w:highlight w:val="none"/>
          <w:lang w:eastAsia="ru-RU"/>
        </w:rPr>
        <w:t>ѐ</w:t>
      </w:r>
      <w:r>
        <w:rPr>
          <w:rFonts w:ascii="Times New Roman" w:hAnsi="Times New Roman" w:eastAsia="Times New Roman" w:cs="Times New Roman"/>
          <w:color w:val="auto"/>
          <w:sz w:val="24"/>
          <w:szCs w:val="24"/>
          <w:highlight w:val="none"/>
          <w:lang w:eastAsia="ru-RU"/>
        </w:rPr>
        <w:t xml:space="preserve">тко сформулирован тезис, соответствующий теме эссе, в известной мере выполнена задача заинтересовать читателя;  </w:t>
      </w:r>
    </w:p>
    <w:p w14:paraId="58C2E500">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2)  в основной части  логично,  связно,  но  недостаточно  полно доказывается выдвинутый тезис;  </w:t>
      </w:r>
    </w:p>
    <w:p w14:paraId="4CE21B4E">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3)  заключение содержит выводы,  логично  вытекающие  из содержания основной части;  </w:t>
      </w:r>
    </w:p>
    <w:p w14:paraId="5E8DB03E">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4) уместно используются разнообразные средства связи;  </w:t>
      </w:r>
    </w:p>
    <w:p w14:paraId="363B8838">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5) для выражения своих мыслей обучающийся не пользуется упрощ</w:t>
      </w:r>
      <w:r>
        <w:rPr>
          <w:rFonts w:ascii="Cambria Math" w:hAnsi="Cambria Math" w:eastAsia="Times New Roman" w:cs="Times New Roman"/>
          <w:color w:val="auto"/>
          <w:sz w:val="24"/>
          <w:szCs w:val="24"/>
          <w:highlight w:val="none"/>
          <w:lang w:eastAsia="ru-RU"/>
        </w:rPr>
        <w:t>ѐ</w:t>
      </w:r>
      <w:r>
        <w:rPr>
          <w:rFonts w:ascii="Times New Roman" w:hAnsi="Times New Roman" w:eastAsia="Times New Roman" w:cs="Times New Roman"/>
          <w:color w:val="auto"/>
          <w:sz w:val="24"/>
          <w:szCs w:val="24"/>
          <w:highlight w:val="none"/>
          <w:lang w:eastAsia="ru-RU"/>
        </w:rPr>
        <w:t xml:space="preserve">нно-примитивным языком.  </w:t>
      </w:r>
    </w:p>
    <w:p w14:paraId="34B228A7">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color w:val="auto"/>
          <w:sz w:val="24"/>
          <w:szCs w:val="24"/>
          <w:highlight w:val="none"/>
          <w:lang w:eastAsia="ru-RU"/>
        </w:rPr>
        <w:t>«удовлетворительно»</w:t>
      </w:r>
      <w:r>
        <w:rPr>
          <w:rFonts w:ascii="Times New Roman" w:hAnsi="Times New Roman" w:eastAsia="Times New Roman" w:cs="Times New Roman"/>
          <w:color w:val="auto"/>
          <w:sz w:val="24"/>
          <w:szCs w:val="24"/>
          <w:highlight w:val="none"/>
          <w:lang w:eastAsia="ru-RU"/>
        </w:rPr>
        <w:t xml:space="preserve"> ставится, если:</w:t>
      </w:r>
    </w:p>
    <w:p w14:paraId="09B0F490">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  во введение тезис сформулирован неч</w:t>
      </w:r>
      <w:r>
        <w:rPr>
          <w:rFonts w:ascii="Cambria Math" w:hAnsi="Cambria Math" w:eastAsia="Times New Roman" w:cs="Times New Roman"/>
          <w:color w:val="auto"/>
          <w:sz w:val="24"/>
          <w:szCs w:val="24"/>
          <w:highlight w:val="none"/>
          <w:lang w:eastAsia="ru-RU"/>
        </w:rPr>
        <w:t>ѐ</w:t>
      </w:r>
      <w:r>
        <w:rPr>
          <w:rFonts w:ascii="Times New Roman" w:hAnsi="Times New Roman" w:eastAsia="Times New Roman" w:cs="Times New Roman"/>
          <w:color w:val="auto"/>
          <w:sz w:val="24"/>
          <w:szCs w:val="24"/>
          <w:highlight w:val="none"/>
          <w:lang w:eastAsia="ru-RU"/>
        </w:rPr>
        <w:t xml:space="preserve">тко или не вполне соответствует теме эссе;  </w:t>
      </w:r>
    </w:p>
    <w:p w14:paraId="11589C52">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2) в основной части выдвинутый тезис доказывается недостаточно логично (убедительно) и последовательно;  </w:t>
      </w:r>
    </w:p>
    <w:p w14:paraId="5C7FD892">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3)  выводы не полностью соответствуют содержанию основной части;  </w:t>
      </w:r>
    </w:p>
    <w:p w14:paraId="3C040F0F">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4) недостаточно или, наоборот, избыточно используются средства связи;  </w:t>
      </w:r>
    </w:p>
    <w:p w14:paraId="059775F2">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5)  язык работы в целом не соответствует  уровню  магистерской работы.  </w:t>
      </w:r>
    </w:p>
    <w:p w14:paraId="73A67E57">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color w:val="auto"/>
          <w:sz w:val="24"/>
          <w:szCs w:val="24"/>
          <w:highlight w:val="none"/>
          <w:lang w:eastAsia="ru-RU"/>
        </w:rPr>
        <w:t>«неудовлетворительно»</w:t>
      </w:r>
      <w:r>
        <w:rPr>
          <w:rFonts w:ascii="Times New Roman" w:hAnsi="Times New Roman" w:eastAsia="Times New Roman" w:cs="Times New Roman"/>
          <w:color w:val="auto"/>
          <w:sz w:val="24"/>
          <w:szCs w:val="24"/>
          <w:highlight w:val="none"/>
          <w:lang w:eastAsia="ru-RU"/>
        </w:rPr>
        <w:t xml:space="preserve"> ставится, если:</w:t>
      </w:r>
    </w:p>
    <w:p w14:paraId="78A847BC">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1) во введение тезис отсутствует или не соответствует теме эссе;  </w:t>
      </w:r>
    </w:p>
    <w:p w14:paraId="19581342">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2)  в  основной  части  нет  логичного  последовательного  раскрытия темы;  </w:t>
      </w:r>
    </w:p>
    <w:p w14:paraId="6D867A26">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3) выводы не вытекают из основной части;  </w:t>
      </w:r>
    </w:p>
    <w:p w14:paraId="2E869C74">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4) средства связи не обеспечивают связность изложения;  </w:t>
      </w:r>
    </w:p>
    <w:p w14:paraId="655A2A11">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5)  отсутствует  деление  текста  на  введение,  основную  часть  и заключение;  </w:t>
      </w:r>
    </w:p>
    <w:p w14:paraId="65C24096">
      <w:pPr>
        <w:spacing w:after="0" w:line="36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6) язык работы можно оценить как «примитивный». </w:t>
      </w:r>
    </w:p>
    <w:p w14:paraId="04BBC035">
      <w:pPr>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Критерии оценки устного ответа</w:t>
      </w:r>
    </w:p>
    <w:p w14:paraId="6EFAD575">
      <w:pPr>
        <w:spacing w:after="0" w:line="360" w:lineRule="auto"/>
        <w:ind w:firstLine="708"/>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color w:val="auto"/>
          <w:sz w:val="24"/>
          <w:szCs w:val="24"/>
          <w:highlight w:val="none"/>
          <w:lang w:eastAsia="ru-RU"/>
        </w:rPr>
        <w:t>«отлично»</w:t>
      </w:r>
      <w:r>
        <w:rPr>
          <w:rFonts w:ascii="Times New Roman" w:hAnsi="Times New Roman" w:eastAsia="Times New Roman" w:cs="Times New Roman"/>
          <w:color w:val="auto"/>
          <w:sz w:val="24"/>
          <w:szCs w:val="24"/>
          <w:highlight w:val="none"/>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7B94C20B">
      <w:pPr>
        <w:spacing w:after="0" w:line="360" w:lineRule="auto"/>
        <w:ind w:firstLine="708"/>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color w:val="auto"/>
          <w:sz w:val="24"/>
          <w:szCs w:val="24"/>
          <w:highlight w:val="none"/>
          <w:lang w:eastAsia="ru-RU"/>
        </w:rPr>
        <w:t>«хорошо»</w:t>
      </w:r>
      <w:r>
        <w:rPr>
          <w:rFonts w:ascii="Times New Roman" w:hAnsi="Times New Roman" w:eastAsia="Times New Roman" w:cs="Times New Roman"/>
          <w:color w:val="auto"/>
          <w:sz w:val="24"/>
          <w:szCs w:val="24"/>
          <w:highlight w:val="none"/>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57B35C2A">
      <w:pPr>
        <w:spacing w:after="0" w:line="360" w:lineRule="auto"/>
        <w:ind w:firstLine="708"/>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color w:val="auto"/>
          <w:sz w:val="24"/>
          <w:szCs w:val="24"/>
          <w:highlight w:val="none"/>
          <w:lang w:eastAsia="ru-RU"/>
        </w:rPr>
        <w:t>«удовлетворительно</w:t>
      </w:r>
      <w:r>
        <w:rPr>
          <w:rFonts w:ascii="Times New Roman" w:hAnsi="Times New Roman" w:eastAsia="Times New Roman" w:cs="Times New Roman"/>
          <w:color w:val="auto"/>
          <w:sz w:val="24"/>
          <w:szCs w:val="24"/>
          <w:highlight w:val="none"/>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63824B08">
      <w:pPr>
        <w:spacing w:after="0" w:line="360" w:lineRule="auto"/>
        <w:ind w:firstLine="708"/>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color w:val="auto"/>
          <w:sz w:val="24"/>
          <w:szCs w:val="24"/>
          <w:highlight w:val="none"/>
          <w:lang w:eastAsia="ru-RU"/>
        </w:rPr>
        <w:t>«неудовлетворительно»</w:t>
      </w:r>
      <w:r>
        <w:rPr>
          <w:rFonts w:ascii="Times New Roman" w:hAnsi="Times New Roman" w:eastAsia="Times New Roman" w:cs="Times New Roman"/>
          <w:color w:val="auto"/>
          <w:sz w:val="24"/>
          <w:szCs w:val="24"/>
          <w:highlight w:val="none"/>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магистрант отказался от ответа без предварительного объяснения уважительных причин. </w:t>
      </w:r>
    </w:p>
    <w:p w14:paraId="2EE4DB6B">
      <w:pPr>
        <w:pStyle w:val="40"/>
        <w:shd w:val="clear" w:color="auto" w:fill="auto"/>
        <w:spacing w:line="360" w:lineRule="auto"/>
        <w:jc w:val="center"/>
        <w:rPr>
          <w:rFonts w:ascii="Times New Roman" w:hAnsi="Times New Roman" w:eastAsia="Times New Roman" w:cs="Times New Roman"/>
          <w:b/>
          <w:color w:val="auto"/>
          <w:sz w:val="24"/>
          <w:szCs w:val="24"/>
          <w:highlight w:val="none"/>
          <w:lang w:eastAsia="ru-RU"/>
        </w:rPr>
      </w:pPr>
    </w:p>
    <w:p w14:paraId="7DE24126">
      <w:pPr>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Критерии оценки контрольной работы</w:t>
      </w:r>
    </w:p>
    <w:p w14:paraId="5E0BEA26">
      <w:pPr>
        <w:widowControl w:val="0"/>
        <w:spacing w:after="0" w:line="360" w:lineRule="auto"/>
        <w:ind w:firstLine="708"/>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color w:val="auto"/>
          <w:sz w:val="24"/>
          <w:szCs w:val="24"/>
          <w:highlight w:val="none"/>
          <w:lang w:eastAsia="ru-RU"/>
        </w:rPr>
        <w:t>«отлично»</w:t>
      </w:r>
      <w:r>
        <w:rPr>
          <w:rFonts w:ascii="Times New Roman" w:hAnsi="Times New Roman" w:eastAsia="Times New Roman" w:cs="Times New Roman"/>
          <w:color w:val="auto"/>
          <w:sz w:val="24"/>
          <w:szCs w:val="24"/>
          <w:highlight w:val="none"/>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Магистрант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14:paraId="1D64BD0C">
      <w:pPr>
        <w:widowControl w:val="0"/>
        <w:spacing w:after="0" w:line="360" w:lineRule="auto"/>
        <w:ind w:firstLine="708"/>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color w:val="auto"/>
          <w:sz w:val="24"/>
          <w:szCs w:val="24"/>
          <w:highlight w:val="none"/>
          <w:lang w:eastAsia="ru-RU"/>
        </w:rPr>
        <w:t>«хорошо»</w:t>
      </w:r>
      <w:r>
        <w:rPr>
          <w:rFonts w:ascii="Times New Roman" w:hAnsi="Times New Roman" w:eastAsia="Times New Roman" w:cs="Times New Roman"/>
          <w:color w:val="auto"/>
          <w:sz w:val="24"/>
          <w:szCs w:val="24"/>
          <w:highlight w:val="none"/>
          <w:lang w:eastAsia="ru-RU"/>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76F4130F">
      <w:pPr>
        <w:widowControl w:val="0"/>
        <w:spacing w:after="0" w:line="360" w:lineRule="auto"/>
        <w:ind w:firstLine="708"/>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Оценка «</w:t>
      </w:r>
      <w:r>
        <w:rPr>
          <w:rFonts w:ascii="Times New Roman" w:hAnsi="Times New Roman" w:eastAsia="Times New Roman" w:cs="Times New Roman"/>
          <w:b/>
          <w:color w:val="auto"/>
          <w:sz w:val="24"/>
          <w:szCs w:val="24"/>
          <w:highlight w:val="none"/>
          <w:lang w:eastAsia="ru-RU"/>
        </w:rPr>
        <w:t>удовлетворительно</w:t>
      </w:r>
      <w:r>
        <w:rPr>
          <w:rFonts w:ascii="Times New Roman" w:hAnsi="Times New Roman" w:eastAsia="Times New Roman" w:cs="Times New Roman"/>
          <w:color w:val="auto"/>
          <w:sz w:val="24"/>
          <w:szCs w:val="24"/>
          <w:highlight w:val="none"/>
          <w:lang w:eastAsia="ru-RU"/>
        </w:rPr>
        <w:t>» ставится, если контрольная работа выполнена, но часть вопросов раскрыта не в  полном  объеме.  При выполнении задания магистрант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2E6914CB">
      <w:pPr>
        <w:widowControl w:val="0"/>
        <w:spacing w:after="0" w:line="360" w:lineRule="auto"/>
        <w:ind w:firstLine="708"/>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color w:val="auto"/>
          <w:sz w:val="24"/>
          <w:szCs w:val="24"/>
          <w:highlight w:val="none"/>
          <w:lang w:eastAsia="ru-RU"/>
        </w:rPr>
        <w:t>«неудовлетворительно»</w:t>
      </w:r>
      <w:r>
        <w:rPr>
          <w:rFonts w:ascii="Times New Roman" w:hAnsi="Times New Roman" w:eastAsia="Times New Roman" w:cs="Times New Roman"/>
          <w:color w:val="auto"/>
          <w:sz w:val="24"/>
          <w:szCs w:val="24"/>
          <w:highlight w:val="none"/>
          <w:lang w:eastAsia="ru-RU"/>
        </w:rPr>
        <w:t xml:space="preserve"> ставится, если контрольная работа не выполнена.  </w:t>
      </w:r>
    </w:p>
    <w:p w14:paraId="2CCF8A72">
      <w:pPr>
        <w:spacing w:after="0" w:line="360" w:lineRule="auto"/>
        <w:jc w:val="center"/>
        <w:rPr>
          <w:rFonts w:ascii="Times New Roman" w:hAnsi="Times New Roman" w:eastAsia="Times New Roman" w:cs="Times New Roman"/>
          <w:b/>
          <w:color w:val="auto"/>
          <w:sz w:val="24"/>
          <w:szCs w:val="24"/>
          <w:highlight w:val="none"/>
          <w:lang w:eastAsia="ru-RU"/>
        </w:rPr>
      </w:pPr>
    </w:p>
    <w:p w14:paraId="3B41B52C">
      <w:pPr>
        <w:widowControl w:val="0"/>
        <w:spacing w:after="0" w:line="360" w:lineRule="auto"/>
        <w:ind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Критерии итоговой оценки</w:t>
      </w:r>
    </w:p>
    <w:p w14:paraId="29E48C2C">
      <w:pPr>
        <w:widowControl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При оценке ответов магистранта в процессе итогового контроля оценивается:</w:t>
      </w:r>
    </w:p>
    <w:p w14:paraId="4BF57F8A">
      <w:pPr>
        <w:widowControl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уверенные знания, умения и навыки, включенные в соответствующую компетенцию;</w:t>
      </w:r>
    </w:p>
    <w:p w14:paraId="09B97D53">
      <w:pPr>
        <w:widowControl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3CB441D6">
      <w:pPr>
        <w:widowControl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способность устанавливать причинно-следственные связи в изложении материала, делать выводы;</w:t>
      </w:r>
    </w:p>
    <w:p w14:paraId="1485F6AD">
      <w:pPr>
        <w:widowControl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умение применять теоретические знания для анализа конкретной ситуации.</w:t>
      </w:r>
    </w:p>
    <w:p w14:paraId="2E8411AB">
      <w:pPr>
        <w:spacing w:after="0" w:line="360" w:lineRule="auto"/>
        <w:jc w:val="both"/>
        <w:rPr>
          <w:rFonts w:ascii="Times New Roman" w:hAnsi="Times New Roman"/>
          <w:color w:val="auto"/>
          <w:sz w:val="24"/>
          <w:szCs w:val="24"/>
          <w:highlight w:val="none"/>
        </w:rPr>
      </w:pPr>
      <w:r>
        <w:rPr>
          <w:rFonts w:ascii="Times New Roman" w:hAnsi="Times New Roman"/>
          <w:color w:val="auto"/>
          <w:sz w:val="24"/>
          <w:szCs w:val="24"/>
          <w:highlight w:val="none"/>
        </w:rPr>
        <w:t xml:space="preserve">Зачеты оцениваются оценкой: </w:t>
      </w:r>
      <w:r>
        <w:rPr>
          <w:rFonts w:ascii="Times New Roman" w:hAnsi="Times New Roman"/>
          <w:b/>
          <w:color w:val="auto"/>
          <w:sz w:val="24"/>
          <w:szCs w:val="24"/>
          <w:highlight w:val="none"/>
        </w:rPr>
        <w:t>«зачтено»</w:t>
      </w:r>
      <w:r>
        <w:rPr>
          <w:rFonts w:ascii="Times New Roman" w:hAnsi="Times New Roman"/>
          <w:color w:val="auto"/>
          <w:sz w:val="24"/>
          <w:szCs w:val="24"/>
          <w:highlight w:val="none"/>
        </w:rPr>
        <w:t xml:space="preserve">, </w:t>
      </w:r>
      <w:r>
        <w:rPr>
          <w:rFonts w:ascii="Times New Roman" w:hAnsi="Times New Roman"/>
          <w:b/>
          <w:color w:val="auto"/>
          <w:sz w:val="24"/>
          <w:szCs w:val="24"/>
          <w:highlight w:val="none"/>
        </w:rPr>
        <w:t>«не зачтено»</w:t>
      </w:r>
      <w:r>
        <w:rPr>
          <w:rFonts w:ascii="Times New Roman" w:hAnsi="Times New Roman"/>
          <w:color w:val="auto"/>
          <w:sz w:val="24"/>
          <w:szCs w:val="24"/>
          <w:highlight w:val="none"/>
        </w:rPr>
        <w:t xml:space="preserve">. Оценка </w:t>
      </w:r>
      <w:r>
        <w:rPr>
          <w:rFonts w:ascii="Times New Roman" w:hAnsi="Times New Roman"/>
          <w:b/>
          <w:color w:val="auto"/>
          <w:sz w:val="24"/>
          <w:szCs w:val="24"/>
          <w:highlight w:val="none"/>
        </w:rPr>
        <w:t>«зачтено»</w:t>
      </w:r>
      <w:r>
        <w:rPr>
          <w:rFonts w:ascii="Times New Roman" w:hAnsi="Times New Roman"/>
          <w:color w:val="auto"/>
          <w:sz w:val="24"/>
          <w:szCs w:val="24"/>
          <w:highlight w:val="none"/>
        </w:rPr>
        <w:t xml:space="preserve"> выставляется магистранту, который:</w:t>
      </w:r>
    </w:p>
    <w:p w14:paraId="491238EA">
      <w:pPr>
        <w:spacing w:after="0" w:line="360" w:lineRule="auto"/>
        <w:jc w:val="both"/>
        <w:rPr>
          <w:rFonts w:ascii="Times New Roman" w:hAnsi="Times New Roman"/>
          <w:color w:val="auto"/>
          <w:sz w:val="24"/>
          <w:szCs w:val="24"/>
          <w:highlight w:val="none"/>
        </w:rPr>
      </w:pPr>
      <w:r>
        <w:rPr>
          <w:rFonts w:ascii="Times New Roman" w:hAnsi="Times New Roman"/>
          <w:color w:val="auto"/>
          <w:sz w:val="24"/>
          <w:szCs w:val="24"/>
          <w:highlight w:val="none"/>
        </w:rPr>
        <w:t>- усвоил предусмотренный программный материал в полном объеме;</w:t>
      </w:r>
    </w:p>
    <w:p w14:paraId="157E1A47">
      <w:pPr>
        <w:spacing w:after="0" w:line="360" w:lineRule="auto"/>
        <w:jc w:val="both"/>
        <w:rPr>
          <w:rFonts w:ascii="Times New Roman" w:hAnsi="Times New Roman"/>
          <w:color w:val="auto"/>
          <w:sz w:val="24"/>
          <w:szCs w:val="24"/>
          <w:highlight w:val="none"/>
        </w:rPr>
      </w:pPr>
      <w:r>
        <w:rPr>
          <w:rFonts w:ascii="Times New Roman" w:hAnsi="Times New Roman"/>
          <w:color w:val="auto"/>
          <w:sz w:val="24"/>
          <w:szCs w:val="24"/>
          <w:highlight w:val="none"/>
        </w:rPr>
        <w:t>- правильно, аргументировано ответил на все вопросы, с приведением примеров;</w:t>
      </w:r>
    </w:p>
    <w:p w14:paraId="735850F9">
      <w:pPr>
        <w:spacing w:after="0" w:line="360" w:lineRule="auto"/>
        <w:jc w:val="both"/>
        <w:rPr>
          <w:rFonts w:ascii="Times New Roman" w:hAnsi="Times New Roman"/>
          <w:color w:val="auto"/>
          <w:sz w:val="24"/>
          <w:szCs w:val="24"/>
          <w:highlight w:val="none"/>
        </w:rPr>
      </w:pPr>
      <w:r>
        <w:rPr>
          <w:rFonts w:ascii="Times New Roman" w:hAnsi="Times New Roman"/>
          <w:color w:val="auto"/>
          <w:sz w:val="24"/>
          <w:szCs w:val="24"/>
          <w:highlight w:val="none"/>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6C1F9724">
      <w:pPr>
        <w:spacing w:after="0" w:line="360" w:lineRule="auto"/>
        <w:jc w:val="both"/>
        <w:rPr>
          <w:rFonts w:ascii="Times New Roman" w:hAnsi="Times New Roman"/>
          <w:color w:val="auto"/>
          <w:sz w:val="24"/>
          <w:szCs w:val="24"/>
          <w:highlight w:val="none"/>
        </w:rPr>
      </w:pPr>
      <w:r>
        <w:rPr>
          <w:rFonts w:ascii="Times New Roman" w:hAnsi="Times New Roman"/>
          <w:color w:val="auto"/>
          <w:sz w:val="24"/>
          <w:szCs w:val="24"/>
          <w:highlight w:val="none"/>
        </w:rPr>
        <w:tab/>
      </w:r>
      <w:r>
        <w:rPr>
          <w:rFonts w:ascii="Times New Roman" w:hAnsi="Times New Roman"/>
          <w:color w:val="auto"/>
          <w:sz w:val="24"/>
          <w:szCs w:val="24"/>
          <w:highlight w:val="none"/>
        </w:rPr>
        <w:t>Обязательным условием является употребление профессиональной терминологии.</w:t>
      </w:r>
    </w:p>
    <w:p w14:paraId="242F1889">
      <w:pPr>
        <w:spacing w:after="0" w:line="360" w:lineRule="auto"/>
        <w:ind w:firstLine="709"/>
        <w:jc w:val="both"/>
        <w:rPr>
          <w:rFonts w:ascii="Times New Roman" w:hAnsi="Times New Roman"/>
          <w:color w:val="auto"/>
          <w:sz w:val="24"/>
          <w:szCs w:val="24"/>
          <w:highlight w:val="none"/>
        </w:rPr>
      </w:pPr>
      <w:r>
        <w:rPr>
          <w:rFonts w:ascii="Times New Roman" w:hAnsi="Times New Roman"/>
          <w:color w:val="auto"/>
          <w:sz w:val="24"/>
          <w:szCs w:val="24"/>
          <w:highlight w:val="none"/>
        </w:rPr>
        <w:t xml:space="preserve">Оценка </w:t>
      </w:r>
      <w:r>
        <w:rPr>
          <w:rFonts w:ascii="Times New Roman" w:hAnsi="Times New Roman"/>
          <w:b/>
          <w:color w:val="auto"/>
          <w:sz w:val="24"/>
          <w:szCs w:val="24"/>
          <w:highlight w:val="none"/>
        </w:rPr>
        <w:t>«не зачтено»</w:t>
      </w:r>
      <w:r>
        <w:rPr>
          <w:rFonts w:ascii="Times New Roman" w:hAnsi="Times New Roman"/>
          <w:color w:val="auto"/>
          <w:sz w:val="24"/>
          <w:szCs w:val="24"/>
          <w:highlight w:val="none"/>
        </w:rPr>
        <w:t xml:space="preserve"> выставляется магистранту,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24BFC1D4">
      <w:pPr>
        <w:pStyle w:val="34"/>
        <w:shd w:val="clear" w:color="auto" w:fill="auto"/>
        <w:spacing w:before="0" w:line="360" w:lineRule="auto"/>
        <w:ind w:firstLine="709"/>
        <w:jc w:val="both"/>
        <w:rPr>
          <w:rFonts w:ascii="Times New Roman" w:hAnsi="Times New Roman"/>
          <w:color w:val="auto"/>
          <w:sz w:val="24"/>
          <w:szCs w:val="24"/>
          <w:highlight w:val="none"/>
        </w:rPr>
      </w:pPr>
      <w:r>
        <w:rPr>
          <w:rFonts w:ascii="Times New Roman" w:hAnsi="Times New Roman"/>
          <w:color w:val="auto"/>
          <w:sz w:val="24"/>
          <w:szCs w:val="24"/>
          <w:highlight w:val="none"/>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A86B590">
      <w:pPr>
        <w:pStyle w:val="34"/>
        <w:shd w:val="clear" w:color="auto" w:fill="auto"/>
        <w:spacing w:before="0" w:line="360" w:lineRule="auto"/>
        <w:ind w:firstLine="709"/>
        <w:jc w:val="both"/>
        <w:rPr>
          <w:rFonts w:ascii="Times New Roman" w:hAnsi="Times New Roman"/>
          <w:color w:val="auto"/>
          <w:sz w:val="24"/>
          <w:szCs w:val="24"/>
          <w:highlight w:val="none"/>
        </w:rPr>
      </w:pPr>
      <w:r>
        <w:rPr>
          <w:rFonts w:ascii="Times New Roman" w:hAnsi="Times New Roman"/>
          <w:color w:val="auto"/>
          <w:sz w:val="24"/>
          <w:szCs w:val="24"/>
          <w:highlight w:val="none"/>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936041B">
      <w:pPr>
        <w:widowControl w:val="0"/>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19"/>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843"/>
        <w:gridCol w:w="4111"/>
        <w:gridCol w:w="2948"/>
      </w:tblGrid>
      <w:tr w14:paraId="082D8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5075BE53">
            <w:pPr>
              <w:spacing w:after="0" w:line="240" w:lineRule="auto"/>
              <w:jc w:val="center"/>
              <w:rPr>
                <w:rFonts w:ascii="Times New Roman" w:hAnsi="Times New Roman" w:cs="Times New Roman"/>
                <w:b/>
                <w:color w:val="auto"/>
                <w:highlight w:val="none"/>
              </w:rPr>
            </w:pPr>
            <w:r>
              <w:rPr>
                <w:rFonts w:ascii="Times New Roman" w:hAnsi="Times New Roman" w:cs="Times New Roman"/>
                <w:b/>
                <w:color w:val="auto"/>
                <w:highlight w:val="none"/>
              </w:rPr>
              <w:t>№</w:t>
            </w:r>
          </w:p>
          <w:p w14:paraId="18B9E62F">
            <w:pPr>
              <w:spacing w:after="0" w:line="240" w:lineRule="auto"/>
              <w:jc w:val="center"/>
              <w:rPr>
                <w:rFonts w:ascii="Times New Roman" w:hAnsi="Times New Roman" w:cs="Times New Roman"/>
                <w:b/>
                <w:color w:val="auto"/>
                <w:highlight w:val="none"/>
              </w:rPr>
            </w:pPr>
            <w:r>
              <w:rPr>
                <w:rFonts w:ascii="Times New Roman" w:hAnsi="Times New Roman" w:cs="Times New Roman"/>
                <w:b/>
                <w:color w:val="auto"/>
                <w:highlight w:val="none"/>
              </w:rPr>
              <w:t>п/п</w:t>
            </w:r>
          </w:p>
        </w:tc>
        <w:tc>
          <w:tcPr>
            <w:tcW w:w="1843" w:type="dxa"/>
          </w:tcPr>
          <w:p w14:paraId="04D6FF49">
            <w:pPr>
              <w:pStyle w:val="34"/>
              <w:shd w:val="clear" w:color="auto" w:fill="auto"/>
              <w:spacing w:before="0" w:line="266" w:lineRule="exact"/>
              <w:ind w:firstLine="0"/>
              <w:rPr>
                <w:rFonts w:ascii="Times New Roman" w:hAnsi="Times New Roman"/>
                <w:b/>
                <w:i/>
                <w:color w:val="auto"/>
                <w:sz w:val="22"/>
                <w:szCs w:val="22"/>
                <w:highlight w:val="none"/>
              </w:rPr>
            </w:pPr>
            <w:r>
              <w:rPr>
                <w:rStyle w:val="35"/>
                <w:b/>
                <w:i w:val="0"/>
                <w:color w:val="auto"/>
                <w:sz w:val="22"/>
                <w:szCs w:val="22"/>
                <w:highlight w:val="none"/>
              </w:rPr>
              <w:t>Категории магистров</w:t>
            </w:r>
          </w:p>
        </w:tc>
        <w:tc>
          <w:tcPr>
            <w:tcW w:w="4111" w:type="dxa"/>
          </w:tcPr>
          <w:p w14:paraId="62C761A3">
            <w:pPr>
              <w:pStyle w:val="34"/>
              <w:shd w:val="clear" w:color="auto" w:fill="auto"/>
              <w:spacing w:before="0" w:line="266" w:lineRule="exact"/>
              <w:ind w:firstLine="0"/>
              <w:rPr>
                <w:rFonts w:ascii="Times New Roman" w:hAnsi="Times New Roman"/>
                <w:b/>
                <w:i/>
                <w:color w:val="auto"/>
                <w:sz w:val="22"/>
                <w:szCs w:val="22"/>
                <w:highlight w:val="none"/>
              </w:rPr>
            </w:pPr>
            <w:r>
              <w:rPr>
                <w:rStyle w:val="35"/>
                <w:b/>
                <w:i w:val="0"/>
                <w:color w:val="auto"/>
                <w:sz w:val="22"/>
                <w:szCs w:val="22"/>
                <w:highlight w:val="none"/>
              </w:rPr>
              <w:t>Виды оценочных средств</w:t>
            </w:r>
          </w:p>
        </w:tc>
        <w:tc>
          <w:tcPr>
            <w:tcW w:w="2948" w:type="dxa"/>
          </w:tcPr>
          <w:p w14:paraId="51ED5946">
            <w:pPr>
              <w:pStyle w:val="34"/>
              <w:shd w:val="clear" w:color="auto" w:fill="auto"/>
              <w:spacing w:before="0" w:line="278" w:lineRule="exact"/>
              <w:ind w:firstLine="0"/>
              <w:rPr>
                <w:rFonts w:ascii="Times New Roman" w:hAnsi="Times New Roman"/>
                <w:b/>
                <w:i/>
                <w:color w:val="auto"/>
                <w:sz w:val="22"/>
                <w:szCs w:val="22"/>
                <w:highlight w:val="none"/>
              </w:rPr>
            </w:pPr>
            <w:r>
              <w:rPr>
                <w:rStyle w:val="35"/>
                <w:b/>
                <w:i w:val="0"/>
                <w:color w:val="auto"/>
                <w:sz w:val="22"/>
                <w:szCs w:val="22"/>
                <w:highlight w:val="none"/>
              </w:rPr>
              <w:t>Форма контроля и оценки результатов обучения</w:t>
            </w:r>
          </w:p>
        </w:tc>
      </w:tr>
      <w:tr w14:paraId="406F3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62306A80">
            <w:pPr>
              <w:spacing w:after="0" w:line="240"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w:t>
            </w:r>
          </w:p>
        </w:tc>
        <w:tc>
          <w:tcPr>
            <w:tcW w:w="1843" w:type="dxa"/>
          </w:tcPr>
          <w:p w14:paraId="16C88F75">
            <w:pPr>
              <w:pStyle w:val="34"/>
              <w:shd w:val="clear" w:color="auto" w:fill="auto"/>
              <w:spacing w:before="0" w:line="266" w:lineRule="exact"/>
              <w:ind w:firstLine="0"/>
              <w:rPr>
                <w:rFonts w:ascii="Times New Roman" w:hAnsi="Times New Roman"/>
                <w:color w:val="auto"/>
                <w:sz w:val="24"/>
                <w:szCs w:val="24"/>
                <w:highlight w:val="none"/>
              </w:rPr>
            </w:pPr>
            <w:r>
              <w:rPr>
                <w:rFonts w:ascii="Times New Roman" w:hAnsi="Times New Roman"/>
                <w:color w:val="auto"/>
                <w:sz w:val="24"/>
                <w:szCs w:val="24"/>
                <w:highlight w:val="none"/>
              </w:rPr>
              <w:t>С нарушением слуха</w:t>
            </w:r>
          </w:p>
        </w:tc>
        <w:tc>
          <w:tcPr>
            <w:tcW w:w="4111" w:type="dxa"/>
          </w:tcPr>
          <w:p w14:paraId="3DA2B8A3">
            <w:pPr>
              <w:pStyle w:val="34"/>
              <w:shd w:val="clear" w:color="auto" w:fill="auto"/>
              <w:spacing w:before="0" w:line="278" w:lineRule="exact"/>
              <w:ind w:firstLine="0"/>
              <w:jc w:val="both"/>
              <w:rPr>
                <w:rFonts w:ascii="Times New Roman" w:hAnsi="Times New Roman"/>
                <w:color w:val="auto"/>
                <w:sz w:val="24"/>
                <w:szCs w:val="24"/>
                <w:highlight w:val="none"/>
              </w:rPr>
            </w:pPr>
            <w:r>
              <w:rPr>
                <w:rFonts w:ascii="Times New Roman" w:hAnsi="Times New Roman"/>
                <w:color w:val="auto"/>
                <w:sz w:val="24"/>
                <w:szCs w:val="24"/>
                <w:highlight w:val="none"/>
              </w:rPr>
              <w:t>Научные статьи, письменные работы, вопросы к зачету, реферат, доклад, тест.</w:t>
            </w:r>
          </w:p>
        </w:tc>
        <w:tc>
          <w:tcPr>
            <w:tcW w:w="2948" w:type="dxa"/>
          </w:tcPr>
          <w:p w14:paraId="425E8287">
            <w:pPr>
              <w:pStyle w:val="34"/>
              <w:shd w:val="clear" w:color="auto" w:fill="auto"/>
              <w:spacing w:before="0"/>
              <w:ind w:firstLine="0"/>
              <w:rPr>
                <w:rFonts w:ascii="Times New Roman" w:hAnsi="Times New Roman"/>
                <w:color w:val="auto"/>
                <w:sz w:val="24"/>
                <w:szCs w:val="24"/>
                <w:highlight w:val="none"/>
              </w:rPr>
            </w:pPr>
            <w:r>
              <w:rPr>
                <w:rFonts w:ascii="Times New Roman" w:hAnsi="Times New Roman"/>
                <w:color w:val="auto"/>
                <w:sz w:val="24"/>
                <w:szCs w:val="24"/>
                <w:highlight w:val="none"/>
              </w:rPr>
              <w:t>Преимущественно письменная проверка</w:t>
            </w:r>
          </w:p>
        </w:tc>
      </w:tr>
      <w:tr w14:paraId="6FB55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690DF755">
            <w:pPr>
              <w:spacing w:after="0" w:line="240"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w:t>
            </w:r>
          </w:p>
        </w:tc>
        <w:tc>
          <w:tcPr>
            <w:tcW w:w="1843" w:type="dxa"/>
          </w:tcPr>
          <w:p w14:paraId="5D67A2BA">
            <w:pPr>
              <w:pStyle w:val="34"/>
              <w:shd w:val="clear" w:color="auto" w:fill="auto"/>
              <w:spacing w:before="0" w:line="266" w:lineRule="exact"/>
              <w:ind w:firstLine="0"/>
              <w:rPr>
                <w:rFonts w:ascii="Times New Roman" w:hAnsi="Times New Roman"/>
                <w:color w:val="auto"/>
                <w:sz w:val="24"/>
                <w:szCs w:val="24"/>
                <w:highlight w:val="none"/>
              </w:rPr>
            </w:pPr>
            <w:r>
              <w:rPr>
                <w:rFonts w:ascii="Times New Roman" w:hAnsi="Times New Roman"/>
                <w:color w:val="auto"/>
                <w:sz w:val="24"/>
                <w:szCs w:val="24"/>
                <w:highlight w:val="none"/>
              </w:rPr>
              <w:t>С нарушением зрения</w:t>
            </w:r>
          </w:p>
        </w:tc>
        <w:tc>
          <w:tcPr>
            <w:tcW w:w="4111" w:type="dxa"/>
          </w:tcPr>
          <w:p w14:paraId="65BBA2A9">
            <w:pPr>
              <w:pStyle w:val="34"/>
              <w:shd w:val="clear" w:color="auto" w:fill="auto"/>
              <w:spacing w:before="0"/>
              <w:ind w:firstLine="0"/>
              <w:jc w:val="both"/>
              <w:rPr>
                <w:rFonts w:ascii="Times New Roman" w:hAnsi="Times New Roman"/>
                <w:color w:val="auto"/>
                <w:sz w:val="24"/>
                <w:szCs w:val="24"/>
                <w:highlight w:val="none"/>
              </w:rPr>
            </w:pPr>
            <w:r>
              <w:rPr>
                <w:rFonts w:ascii="Times New Roman" w:hAnsi="Times New Roman"/>
                <w:color w:val="auto"/>
                <w:sz w:val="24"/>
                <w:szCs w:val="24"/>
                <w:highlight w:val="none"/>
              </w:rPr>
              <w:t>Собеседование по вопросам к зачету,</w:t>
            </w:r>
            <w:r>
              <w:rPr>
                <w:rFonts w:ascii="Times New Roman" w:hAnsi="Times New Roman"/>
                <w:color w:val="auto"/>
                <w:sz w:val="24"/>
                <w:szCs w:val="24"/>
                <w:highlight w:val="none"/>
                <w:lang w:eastAsia="ru-RU"/>
              </w:rPr>
              <w:t xml:space="preserve"> круглый стол с сотрудником Камчатской краевой научной библиотеки им. С.П.Крашенинникова, круглый стол с депутатом Законодательного собрания</w:t>
            </w:r>
          </w:p>
        </w:tc>
        <w:tc>
          <w:tcPr>
            <w:tcW w:w="2948" w:type="dxa"/>
          </w:tcPr>
          <w:p w14:paraId="6804F98A">
            <w:pPr>
              <w:pStyle w:val="34"/>
              <w:shd w:val="clear" w:color="auto" w:fill="auto"/>
              <w:spacing w:before="0" w:line="278" w:lineRule="exact"/>
              <w:ind w:firstLine="0"/>
              <w:rPr>
                <w:rFonts w:ascii="Times New Roman" w:hAnsi="Times New Roman"/>
                <w:color w:val="auto"/>
                <w:sz w:val="24"/>
                <w:szCs w:val="24"/>
                <w:highlight w:val="none"/>
              </w:rPr>
            </w:pPr>
            <w:r>
              <w:rPr>
                <w:rFonts w:ascii="Times New Roman" w:hAnsi="Times New Roman"/>
                <w:color w:val="auto"/>
                <w:sz w:val="24"/>
                <w:szCs w:val="24"/>
                <w:highlight w:val="none"/>
              </w:rPr>
              <w:t>Преимущественно устная проверка(индивидуально)</w:t>
            </w:r>
          </w:p>
        </w:tc>
      </w:tr>
      <w:tr w14:paraId="75FEE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644D74A0">
            <w:pPr>
              <w:spacing w:after="0" w:line="240" w:lineRule="auto"/>
              <w:jc w:val="center"/>
              <w:rPr>
                <w:rFonts w:ascii="Times New Roman" w:hAnsi="Times New Roman" w:cs="Times New Roman"/>
                <w:color w:val="auto"/>
                <w:highlight w:val="none"/>
              </w:rPr>
            </w:pPr>
            <w:r>
              <w:rPr>
                <w:rFonts w:ascii="Times New Roman" w:hAnsi="Times New Roman" w:cs="Times New Roman"/>
                <w:color w:val="auto"/>
                <w:highlight w:val="none"/>
              </w:rPr>
              <w:t>3</w:t>
            </w:r>
          </w:p>
        </w:tc>
        <w:tc>
          <w:tcPr>
            <w:tcW w:w="1843" w:type="dxa"/>
          </w:tcPr>
          <w:p w14:paraId="4C2971E0">
            <w:pPr>
              <w:pStyle w:val="34"/>
              <w:shd w:val="clear" w:color="auto" w:fill="auto"/>
              <w:spacing w:before="0" w:line="269" w:lineRule="exact"/>
              <w:ind w:firstLine="0"/>
              <w:rPr>
                <w:rFonts w:ascii="Times New Roman" w:hAnsi="Times New Roman"/>
                <w:color w:val="auto"/>
                <w:sz w:val="24"/>
                <w:szCs w:val="24"/>
                <w:highlight w:val="none"/>
              </w:rPr>
            </w:pPr>
            <w:r>
              <w:rPr>
                <w:rFonts w:ascii="Times New Roman" w:hAnsi="Times New Roman"/>
                <w:color w:val="auto"/>
                <w:sz w:val="24"/>
                <w:szCs w:val="24"/>
                <w:highlight w:val="none"/>
              </w:rPr>
              <w:t>С нарушением опорно</w:t>
            </w:r>
            <w:r>
              <w:rPr>
                <w:rFonts w:ascii="Times New Roman" w:hAnsi="Times New Roman"/>
                <w:color w:val="auto"/>
                <w:sz w:val="24"/>
                <w:szCs w:val="24"/>
                <w:highlight w:val="none"/>
              </w:rPr>
              <w:softHyphen/>
            </w:r>
            <w:r>
              <w:rPr>
                <w:rFonts w:ascii="Times New Roman" w:hAnsi="Times New Roman"/>
                <w:color w:val="auto"/>
                <w:sz w:val="24"/>
                <w:szCs w:val="24"/>
                <w:highlight w:val="none"/>
              </w:rPr>
              <w:t>двигательного аппарата</w:t>
            </w:r>
          </w:p>
        </w:tc>
        <w:tc>
          <w:tcPr>
            <w:tcW w:w="4111" w:type="dxa"/>
          </w:tcPr>
          <w:p w14:paraId="6694E829">
            <w:pPr>
              <w:pStyle w:val="34"/>
              <w:shd w:val="clear" w:color="auto" w:fill="auto"/>
              <w:spacing w:before="0"/>
              <w:ind w:firstLine="0"/>
              <w:jc w:val="both"/>
              <w:rPr>
                <w:rFonts w:ascii="Times New Roman" w:hAnsi="Times New Roman"/>
                <w:color w:val="auto"/>
                <w:sz w:val="22"/>
                <w:szCs w:val="22"/>
                <w:highlight w:val="none"/>
              </w:rPr>
            </w:pPr>
            <w:r>
              <w:rPr>
                <w:rFonts w:ascii="Times New Roman" w:hAnsi="Times New Roman"/>
                <w:color w:val="auto"/>
                <w:sz w:val="22"/>
                <w:szCs w:val="22"/>
                <w:highlight w:val="none"/>
              </w:rPr>
              <w:t xml:space="preserve">Научные статьи, вопросы к зачету, </w:t>
            </w:r>
            <w:r>
              <w:rPr>
                <w:rFonts w:ascii="Times New Roman" w:hAnsi="Times New Roman"/>
                <w:color w:val="auto"/>
                <w:sz w:val="24"/>
                <w:szCs w:val="24"/>
                <w:highlight w:val="none"/>
                <w:lang w:eastAsia="ru-RU"/>
              </w:rPr>
              <w:t>круглый стол с сотрудником Камчатской краевой научной библиотеки им. С.П.Крашенинникова, круглый стол с депутатом Законодательного собрания</w:t>
            </w:r>
          </w:p>
        </w:tc>
        <w:tc>
          <w:tcPr>
            <w:tcW w:w="2948" w:type="dxa"/>
          </w:tcPr>
          <w:p w14:paraId="11E5C999">
            <w:pPr>
              <w:pStyle w:val="34"/>
              <w:shd w:val="clear" w:color="auto" w:fill="auto"/>
              <w:spacing w:before="0"/>
              <w:ind w:firstLine="0"/>
              <w:rPr>
                <w:rFonts w:ascii="Times New Roman" w:hAnsi="Times New Roman"/>
                <w:color w:val="auto"/>
                <w:sz w:val="24"/>
                <w:szCs w:val="24"/>
                <w:highlight w:val="none"/>
              </w:rPr>
            </w:pPr>
            <w:r>
              <w:rPr>
                <w:rFonts w:ascii="Times New Roman" w:hAnsi="Times New Roman"/>
                <w:color w:val="auto"/>
                <w:sz w:val="24"/>
                <w:szCs w:val="24"/>
                <w:highlight w:val="none"/>
              </w:rPr>
              <w:t>Организация взаимодействия с обучающимися посредством электронной почты, письменная проверка</w:t>
            </w:r>
          </w:p>
        </w:tc>
      </w:tr>
    </w:tbl>
    <w:p w14:paraId="5FEBF3C4">
      <w:pPr>
        <w:widowControl w:val="0"/>
        <w:spacing w:after="0" w:line="360" w:lineRule="auto"/>
        <w:ind w:firstLine="709"/>
        <w:jc w:val="both"/>
        <w:rPr>
          <w:rStyle w:val="38"/>
          <w:rFonts w:eastAsiaTheme="minorHAnsi"/>
          <w:color w:val="auto"/>
          <w:sz w:val="24"/>
          <w:szCs w:val="24"/>
          <w:highlight w:val="none"/>
        </w:rPr>
      </w:pPr>
      <w:r>
        <w:rPr>
          <w:rStyle w:val="38"/>
          <w:rFonts w:eastAsiaTheme="minorHAnsi"/>
          <w:color w:val="auto"/>
          <w:sz w:val="24"/>
          <w:szCs w:val="24"/>
          <w:highlight w:val="none"/>
        </w:rPr>
        <w:t>Данный перечень может быть конкретизирован в зависимости от контингента обучающихся.</w:t>
      </w:r>
    </w:p>
    <w:p w14:paraId="692B796A">
      <w:pPr>
        <w:widowControl w:val="0"/>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3BACFE39">
      <w:pPr>
        <w:pStyle w:val="34"/>
        <w:shd w:val="clear" w:color="auto" w:fill="auto"/>
        <w:tabs>
          <w:tab w:val="left" w:pos="330"/>
          <w:tab w:val="left" w:pos="993"/>
        </w:tabs>
        <w:spacing w:before="0" w:line="360" w:lineRule="auto"/>
        <w:ind w:firstLine="709"/>
        <w:jc w:val="both"/>
        <w:rPr>
          <w:rFonts w:ascii="Times New Roman" w:hAnsi="Times New Roman"/>
          <w:color w:val="auto"/>
          <w:sz w:val="24"/>
          <w:szCs w:val="24"/>
          <w:highlight w:val="none"/>
        </w:rPr>
      </w:pPr>
      <w:r>
        <w:rPr>
          <w:rFonts w:ascii="Times New Roman" w:hAnsi="Times New Roman"/>
          <w:color w:val="auto"/>
          <w:sz w:val="24"/>
          <w:szCs w:val="24"/>
          <w:highlight w:val="none"/>
        </w:rPr>
        <w:t>а)</w:t>
      </w:r>
      <w:r>
        <w:rPr>
          <w:rFonts w:ascii="Times New Roman" w:hAnsi="Times New Roman"/>
          <w:color w:val="auto"/>
          <w:sz w:val="24"/>
          <w:szCs w:val="24"/>
          <w:highlight w:val="none"/>
        </w:rPr>
        <w:tab/>
      </w:r>
      <w:r>
        <w:rPr>
          <w:rFonts w:ascii="Times New Roman" w:hAnsi="Times New Roman"/>
          <w:color w:val="auto"/>
          <w:sz w:val="24"/>
          <w:szCs w:val="24"/>
          <w:highlight w:val="none"/>
        </w:rPr>
        <w:t>инструкция по порядку проведения процедуры оценивания предоставляется в доступной форме (устно, в письменной форме);</w:t>
      </w:r>
    </w:p>
    <w:p w14:paraId="0A472240">
      <w:pPr>
        <w:pStyle w:val="34"/>
        <w:shd w:val="clear" w:color="auto" w:fill="auto"/>
        <w:tabs>
          <w:tab w:val="left" w:pos="337"/>
          <w:tab w:val="left" w:pos="993"/>
        </w:tabs>
        <w:spacing w:before="0" w:line="360" w:lineRule="auto"/>
        <w:ind w:firstLine="709"/>
        <w:jc w:val="both"/>
        <w:rPr>
          <w:rFonts w:ascii="Times New Roman" w:hAnsi="Times New Roman"/>
          <w:color w:val="auto"/>
          <w:sz w:val="24"/>
          <w:szCs w:val="24"/>
          <w:highlight w:val="none"/>
        </w:rPr>
      </w:pPr>
      <w:r>
        <w:rPr>
          <w:rFonts w:ascii="Times New Roman" w:hAnsi="Times New Roman"/>
          <w:color w:val="auto"/>
          <w:sz w:val="24"/>
          <w:szCs w:val="24"/>
          <w:highlight w:val="none"/>
        </w:rPr>
        <w:t>б)</w:t>
      </w:r>
      <w:r>
        <w:rPr>
          <w:rFonts w:ascii="Times New Roman" w:hAnsi="Times New Roman"/>
          <w:color w:val="auto"/>
          <w:sz w:val="24"/>
          <w:szCs w:val="24"/>
          <w:highlight w:val="none"/>
        </w:rPr>
        <w:tab/>
      </w:r>
      <w:r>
        <w:rPr>
          <w:rFonts w:ascii="Times New Roman" w:hAnsi="Times New Roman"/>
          <w:color w:val="auto"/>
          <w:sz w:val="24"/>
          <w:szCs w:val="24"/>
          <w:highlight w:val="none"/>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052E1EDC">
      <w:pPr>
        <w:pStyle w:val="34"/>
        <w:shd w:val="clear" w:color="auto" w:fill="auto"/>
        <w:tabs>
          <w:tab w:val="left" w:pos="337"/>
          <w:tab w:val="left" w:pos="993"/>
        </w:tabs>
        <w:spacing w:before="0" w:line="360" w:lineRule="auto"/>
        <w:ind w:firstLine="709"/>
        <w:jc w:val="both"/>
        <w:rPr>
          <w:rFonts w:ascii="Times New Roman" w:hAnsi="Times New Roman"/>
          <w:color w:val="auto"/>
          <w:sz w:val="24"/>
          <w:szCs w:val="24"/>
          <w:highlight w:val="none"/>
        </w:rPr>
      </w:pPr>
      <w:r>
        <w:rPr>
          <w:rFonts w:ascii="Times New Roman" w:hAnsi="Times New Roman"/>
          <w:color w:val="auto"/>
          <w:sz w:val="24"/>
          <w:szCs w:val="24"/>
          <w:highlight w:val="none"/>
        </w:rPr>
        <w:t>в)</w:t>
      </w:r>
      <w:r>
        <w:rPr>
          <w:rFonts w:ascii="Times New Roman" w:hAnsi="Times New Roman"/>
          <w:color w:val="auto"/>
          <w:sz w:val="24"/>
          <w:szCs w:val="24"/>
          <w:highlight w:val="none"/>
        </w:rPr>
        <w:tab/>
      </w:r>
      <w:r>
        <w:rPr>
          <w:rFonts w:ascii="Times New Roman" w:hAnsi="Times New Roman"/>
          <w:color w:val="auto"/>
          <w:sz w:val="24"/>
          <w:szCs w:val="24"/>
          <w:highlight w:val="none"/>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5122C91A">
      <w:pPr>
        <w:pStyle w:val="34"/>
        <w:shd w:val="clear" w:color="auto" w:fill="auto"/>
        <w:spacing w:before="0" w:line="360" w:lineRule="auto"/>
        <w:ind w:firstLine="709"/>
        <w:jc w:val="both"/>
        <w:rPr>
          <w:rFonts w:ascii="Times New Roman" w:hAnsi="Times New Roman"/>
          <w:color w:val="auto"/>
          <w:sz w:val="24"/>
          <w:szCs w:val="24"/>
          <w:highlight w:val="none"/>
        </w:rPr>
      </w:pPr>
      <w:r>
        <w:rPr>
          <w:rFonts w:ascii="Times New Roman" w:hAnsi="Times New Roman"/>
          <w:color w:val="auto"/>
          <w:sz w:val="24"/>
          <w:szCs w:val="24"/>
          <w:highlight w:val="none"/>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66B59BE3">
      <w:pPr>
        <w:pStyle w:val="34"/>
        <w:shd w:val="clear" w:color="auto" w:fill="auto"/>
        <w:spacing w:before="0" w:line="360" w:lineRule="auto"/>
        <w:ind w:firstLine="709"/>
        <w:jc w:val="both"/>
        <w:rPr>
          <w:rFonts w:ascii="Times New Roman" w:hAnsi="Times New Roman"/>
          <w:color w:val="auto"/>
          <w:sz w:val="24"/>
          <w:szCs w:val="24"/>
          <w:highlight w:val="none"/>
        </w:rPr>
      </w:pPr>
      <w:r>
        <w:rPr>
          <w:rFonts w:ascii="Times New Roman" w:hAnsi="Times New Roman"/>
          <w:color w:val="auto"/>
          <w:sz w:val="24"/>
          <w:szCs w:val="24"/>
          <w:highlight w:val="none"/>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253BBC04">
      <w:pPr>
        <w:pStyle w:val="34"/>
        <w:shd w:val="clear" w:color="auto" w:fill="auto"/>
        <w:spacing w:before="0" w:line="360" w:lineRule="auto"/>
        <w:ind w:firstLine="709"/>
        <w:jc w:val="both"/>
        <w:rPr>
          <w:rFonts w:ascii="Times New Roman" w:hAnsi="Times New Roman"/>
          <w:color w:val="auto"/>
          <w:sz w:val="24"/>
          <w:szCs w:val="24"/>
          <w:highlight w:val="none"/>
        </w:rPr>
      </w:pPr>
    </w:p>
    <w:p w14:paraId="6C15CB1E">
      <w:pPr>
        <w:pStyle w:val="34"/>
        <w:shd w:val="clear" w:color="auto" w:fill="auto"/>
        <w:spacing w:before="0" w:line="360" w:lineRule="auto"/>
        <w:ind w:firstLine="709"/>
        <w:jc w:val="both"/>
        <w:rPr>
          <w:rFonts w:ascii="Times New Roman" w:hAnsi="Times New Roman"/>
          <w:color w:val="auto"/>
          <w:sz w:val="24"/>
          <w:szCs w:val="24"/>
          <w:highlight w:val="none"/>
        </w:rPr>
      </w:pPr>
    </w:p>
    <w:p w14:paraId="64F618EE">
      <w:pPr>
        <w:pStyle w:val="34"/>
        <w:shd w:val="clear" w:color="auto" w:fill="auto"/>
        <w:spacing w:before="0" w:line="360" w:lineRule="auto"/>
        <w:ind w:firstLine="709"/>
        <w:jc w:val="both"/>
        <w:rPr>
          <w:rFonts w:ascii="Times New Roman" w:hAnsi="Times New Roman"/>
          <w:color w:val="auto"/>
          <w:sz w:val="24"/>
          <w:szCs w:val="24"/>
          <w:highlight w:val="none"/>
        </w:rPr>
      </w:pPr>
    </w:p>
    <w:p w14:paraId="429AF33C">
      <w:pPr>
        <w:pStyle w:val="34"/>
        <w:shd w:val="clear" w:color="auto" w:fill="auto"/>
        <w:spacing w:before="0" w:line="360" w:lineRule="auto"/>
        <w:ind w:firstLine="709"/>
        <w:jc w:val="both"/>
        <w:rPr>
          <w:rFonts w:ascii="Times New Roman" w:hAnsi="Times New Roman"/>
          <w:color w:val="auto"/>
          <w:sz w:val="24"/>
          <w:szCs w:val="24"/>
          <w:highlight w:val="none"/>
        </w:rPr>
      </w:pPr>
    </w:p>
    <w:p w14:paraId="283C0686">
      <w:pPr>
        <w:pStyle w:val="34"/>
        <w:shd w:val="clear" w:color="auto" w:fill="auto"/>
        <w:spacing w:before="0" w:line="360" w:lineRule="auto"/>
        <w:ind w:firstLine="709"/>
        <w:jc w:val="both"/>
        <w:rPr>
          <w:rFonts w:ascii="Times New Roman" w:hAnsi="Times New Roman"/>
          <w:color w:val="auto"/>
          <w:sz w:val="24"/>
          <w:szCs w:val="24"/>
          <w:highlight w:val="none"/>
        </w:rPr>
      </w:pPr>
    </w:p>
    <w:p w14:paraId="2704F5B1">
      <w:pPr>
        <w:pStyle w:val="34"/>
        <w:shd w:val="clear" w:color="auto" w:fill="auto"/>
        <w:spacing w:before="0" w:line="360" w:lineRule="auto"/>
        <w:ind w:firstLine="709"/>
        <w:jc w:val="both"/>
        <w:rPr>
          <w:rFonts w:ascii="Times New Roman" w:hAnsi="Times New Roman"/>
          <w:color w:val="auto"/>
          <w:sz w:val="24"/>
          <w:szCs w:val="24"/>
          <w:highlight w:val="none"/>
        </w:rPr>
      </w:pPr>
    </w:p>
    <w:p w14:paraId="31A85166">
      <w:pPr>
        <w:pStyle w:val="34"/>
        <w:shd w:val="clear" w:color="auto" w:fill="auto"/>
        <w:spacing w:before="0" w:line="360" w:lineRule="auto"/>
        <w:ind w:firstLine="709"/>
        <w:jc w:val="both"/>
        <w:rPr>
          <w:rFonts w:ascii="Times New Roman" w:hAnsi="Times New Roman"/>
          <w:color w:val="auto"/>
          <w:sz w:val="24"/>
          <w:szCs w:val="24"/>
          <w:highlight w:val="none"/>
        </w:rPr>
      </w:pPr>
    </w:p>
    <w:p w14:paraId="486EDC52">
      <w:pPr>
        <w:pStyle w:val="34"/>
        <w:shd w:val="clear" w:color="auto" w:fill="auto"/>
        <w:spacing w:before="0" w:line="360" w:lineRule="auto"/>
        <w:ind w:firstLine="709"/>
        <w:jc w:val="both"/>
        <w:rPr>
          <w:rFonts w:ascii="Times New Roman" w:hAnsi="Times New Roman"/>
          <w:color w:val="auto"/>
          <w:sz w:val="24"/>
          <w:szCs w:val="24"/>
          <w:highlight w:val="none"/>
        </w:rPr>
      </w:pPr>
    </w:p>
    <w:p w14:paraId="1AB2C6CA">
      <w:pPr>
        <w:pStyle w:val="34"/>
        <w:shd w:val="clear" w:color="auto" w:fill="auto"/>
        <w:spacing w:before="0" w:line="360" w:lineRule="auto"/>
        <w:ind w:firstLine="709"/>
        <w:jc w:val="both"/>
        <w:rPr>
          <w:rFonts w:ascii="Times New Roman" w:hAnsi="Times New Roman"/>
          <w:color w:val="auto"/>
          <w:sz w:val="24"/>
          <w:szCs w:val="24"/>
          <w:highlight w:val="none"/>
        </w:rPr>
      </w:pPr>
    </w:p>
    <w:p w14:paraId="4D1E9FE1">
      <w:pPr>
        <w:pStyle w:val="34"/>
        <w:shd w:val="clear" w:color="auto" w:fill="auto"/>
        <w:spacing w:before="0" w:line="360" w:lineRule="auto"/>
        <w:ind w:firstLine="709"/>
        <w:jc w:val="both"/>
        <w:rPr>
          <w:rFonts w:ascii="Times New Roman" w:hAnsi="Times New Roman"/>
          <w:color w:val="auto"/>
          <w:sz w:val="24"/>
          <w:szCs w:val="24"/>
          <w:highlight w:val="none"/>
        </w:rPr>
      </w:pPr>
    </w:p>
    <w:p w14:paraId="7F9247F8">
      <w:pPr>
        <w:pStyle w:val="34"/>
        <w:shd w:val="clear" w:color="auto" w:fill="auto"/>
        <w:spacing w:before="0" w:line="360" w:lineRule="auto"/>
        <w:ind w:firstLine="709"/>
        <w:jc w:val="both"/>
        <w:rPr>
          <w:rFonts w:ascii="Times New Roman" w:hAnsi="Times New Roman"/>
          <w:color w:val="auto"/>
          <w:sz w:val="24"/>
          <w:szCs w:val="24"/>
          <w:highlight w:val="none"/>
        </w:rPr>
      </w:pPr>
    </w:p>
    <w:p w14:paraId="312C2DC6">
      <w:pPr>
        <w:pStyle w:val="34"/>
        <w:shd w:val="clear" w:color="auto" w:fill="auto"/>
        <w:spacing w:before="0" w:line="360" w:lineRule="auto"/>
        <w:ind w:firstLine="709"/>
        <w:jc w:val="both"/>
        <w:rPr>
          <w:rFonts w:ascii="Times New Roman" w:hAnsi="Times New Roman"/>
          <w:color w:val="auto"/>
          <w:sz w:val="24"/>
          <w:szCs w:val="24"/>
          <w:highlight w:val="none"/>
        </w:rPr>
      </w:pPr>
    </w:p>
    <w:p w14:paraId="1CA038EB">
      <w:pPr>
        <w:pStyle w:val="34"/>
        <w:shd w:val="clear" w:color="auto" w:fill="auto"/>
        <w:spacing w:before="0" w:line="360" w:lineRule="auto"/>
        <w:ind w:firstLine="709"/>
        <w:jc w:val="both"/>
        <w:rPr>
          <w:rFonts w:ascii="Times New Roman" w:hAnsi="Times New Roman"/>
          <w:color w:val="auto"/>
          <w:sz w:val="24"/>
          <w:szCs w:val="24"/>
          <w:highlight w:val="none"/>
        </w:rPr>
      </w:pPr>
    </w:p>
    <w:p w14:paraId="5703C13B">
      <w:pPr>
        <w:spacing w:after="0" w:line="240" w:lineRule="auto"/>
        <w:rPr>
          <w:color w:val="auto"/>
          <w:highlight w:val="none"/>
        </w:rPr>
      </w:pPr>
    </w:p>
    <w:p w14:paraId="7AA1B9B8">
      <w:pPr>
        <w:pStyle w:val="22"/>
        <w:numPr>
          <w:ilvl w:val="0"/>
          <w:numId w:val="48"/>
        </w:numPr>
        <w:ind w:left="0"/>
        <w:jc w:val="both"/>
        <w:rPr>
          <w:b/>
          <w:bCs/>
          <w:color w:val="auto"/>
          <w:highlight w:val="none"/>
        </w:rPr>
      </w:pPr>
      <w:r>
        <w:rPr>
          <w:b/>
          <w:bCs/>
          <w:color w:val="auto"/>
          <w:highlight w:val="none"/>
        </w:rPr>
        <w:t>ЛИСТ ВНЕСЕНИЯ ИЗМЕНЕНИЙ В РАБОЧУЮ ПРОГРАММУ УЧЕБНОЙ ДИСЦИПЛИНЫ</w:t>
      </w:r>
    </w:p>
    <w:p w14:paraId="649CDD1C">
      <w:pPr>
        <w:pStyle w:val="22"/>
        <w:ind w:left="0"/>
        <w:jc w:val="center"/>
        <w:rPr>
          <w:b/>
          <w:bCs/>
          <w:color w:val="auto"/>
          <w:sz w:val="30"/>
          <w:szCs w:val="30"/>
          <w:highlight w:val="none"/>
        </w:rPr>
      </w:pPr>
    </w:p>
    <w:p w14:paraId="16D05FE3">
      <w:pPr>
        <w:pStyle w:val="22"/>
        <w:spacing w:line="360" w:lineRule="auto"/>
        <w:ind w:left="0"/>
        <w:jc w:val="both"/>
        <w:rPr>
          <w:color w:val="auto"/>
          <w:highlight w:val="none"/>
        </w:rPr>
      </w:pPr>
      <w:r>
        <w:rPr>
          <w:color w:val="auto"/>
          <w:highlight w:val="none"/>
        </w:rPr>
        <w:t xml:space="preserve">Дополнения и изменения в программу учебной дисциплины «Деловые и научные коммуникации» по направлению подготовки 38.04.01«Экономика» на 20__-20__ учебный год. </w:t>
      </w:r>
    </w:p>
    <w:p w14:paraId="0C295197">
      <w:pPr>
        <w:pStyle w:val="22"/>
        <w:ind w:left="0"/>
        <w:jc w:val="both"/>
        <w:rPr>
          <w:color w:val="auto"/>
          <w:highlight w:val="none"/>
        </w:rPr>
      </w:pPr>
    </w:p>
    <w:p w14:paraId="0EC8A521">
      <w:pPr>
        <w:pStyle w:val="22"/>
        <w:ind w:left="0"/>
        <w:jc w:val="both"/>
        <w:rPr>
          <w:color w:val="auto"/>
          <w:highlight w:val="none"/>
        </w:rPr>
      </w:pPr>
      <w:r>
        <w:rPr>
          <w:color w:val="auto"/>
          <w:highlight w:val="none"/>
        </w:rPr>
        <w:t xml:space="preserve">В программу учебной дисциплины вносятся следующие изменения: </w:t>
      </w:r>
    </w:p>
    <w:p w14:paraId="2A83AA84">
      <w:pPr>
        <w:pStyle w:val="22"/>
        <w:ind w:left="0"/>
        <w:jc w:val="both"/>
        <w:rPr>
          <w:color w:val="auto"/>
          <w:highlight w:val="none"/>
        </w:rPr>
      </w:pPr>
      <w:r>
        <w:rPr>
          <w:color w:val="auto"/>
          <w:highlight w:val="none"/>
        </w:rPr>
        <w:t xml:space="preserve">1. </w:t>
      </w:r>
    </w:p>
    <w:p w14:paraId="73F0FBD0">
      <w:pPr>
        <w:spacing w:after="0"/>
        <w:jc w:val="both"/>
        <w:rPr>
          <w:color w:val="auto"/>
          <w:highlight w:val="none"/>
        </w:rPr>
      </w:pPr>
    </w:p>
    <w:p w14:paraId="50C06766">
      <w:pPr>
        <w:pStyle w:val="22"/>
        <w:ind w:left="0"/>
        <w:jc w:val="both"/>
        <w:rPr>
          <w:color w:val="auto"/>
          <w:highlight w:val="none"/>
        </w:rPr>
      </w:pPr>
      <w:r>
        <w:rPr>
          <w:color w:val="auto"/>
          <w:highlight w:val="none"/>
        </w:rPr>
        <w:t>Изменения в рабочую программу учебной дисциплины внесены:</w:t>
      </w:r>
    </w:p>
    <w:p w14:paraId="09DD3FE7">
      <w:pPr>
        <w:pStyle w:val="22"/>
        <w:ind w:left="0"/>
        <w:jc w:val="both"/>
        <w:rPr>
          <w:color w:val="auto"/>
          <w:highlight w:val="none"/>
        </w:rPr>
      </w:pPr>
      <w:r>
        <w:rPr>
          <w:color w:val="auto"/>
          <w:highlight w:val="none"/>
        </w:rPr>
        <w:t xml:space="preserve">Должность, </w:t>
      </w:r>
    </w:p>
    <w:p w14:paraId="6437D95E">
      <w:pPr>
        <w:pStyle w:val="22"/>
        <w:ind w:left="0"/>
        <w:jc w:val="both"/>
        <w:rPr>
          <w:color w:val="auto"/>
          <w:highlight w:val="none"/>
        </w:rPr>
      </w:pPr>
      <w:r>
        <w:rPr>
          <w:color w:val="auto"/>
          <w:highlight w:val="none"/>
        </w:rPr>
        <w:t>Звание преподавателя                               ________________ ФИО</w:t>
      </w:r>
    </w:p>
    <w:p w14:paraId="2C5A7A2B">
      <w:pPr>
        <w:pStyle w:val="22"/>
        <w:ind w:left="0"/>
        <w:jc w:val="both"/>
        <w:rPr>
          <w:color w:val="auto"/>
          <w:highlight w:val="none"/>
        </w:rPr>
      </w:pPr>
    </w:p>
    <w:p w14:paraId="381EF64E">
      <w:pPr>
        <w:pStyle w:val="22"/>
        <w:ind w:left="0"/>
        <w:jc w:val="both"/>
        <w:rPr>
          <w:color w:val="auto"/>
          <w:highlight w:val="none"/>
        </w:rPr>
      </w:pPr>
      <w:r>
        <w:rPr>
          <w:color w:val="auto"/>
          <w:highlight w:val="none"/>
        </w:rPr>
        <w:t xml:space="preserve">Внесение изменений в рабочую программу учебной дисциплины утверждены на заседании кафедры </w:t>
      </w:r>
    </w:p>
    <w:p w14:paraId="3B70ED02">
      <w:pPr>
        <w:pStyle w:val="22"/>
        <w:ind w:left="0"/>
        <w:jc w:val="both"/>
        <w:rPr>
          <w:color w:val="auto"/>
          <w:highlight w:val="none"/>
        </w:rPr>
      </w:pPr>
      <w:r>
        <w:rPr>
          <w:color w:val="auto"/>
          <w:highlight w:val="none"/>
        </w:rPr>
        <w:t>Протокол № __ от __.__. 20__ года.</w:t>
      </w:r>
    </w:p>
    <w:p w14:paraId="11566553">
      <w:pPr>
        <w:pStyle w:val="22"/>
        <w:ind w:left="0"/>
        <w:jc w:val="both"/>
        <w:rPr>
          <w:color w:val="auto"/>
          <w:highlight w:val="none"/>
        </w:rPr>
      </w:pPr>
    </w:p>
    <w:p w14:paraId="7EA5A2D4">
      <w:pPr>
        <w:pStyle w:val="22"/>
        <w:ind w:left="0"/>
        <w:jc w:val="both"/>
        <w:rPr>
          <w:color w:val="auto"/>
          <w:highlight w:val="none"/>
        </w:rPr>
      </w:pPr>
      <w:r>
        <w:rPr>
          <w:color w:val="auto"/>
          <w:highlight w:val="none"/>
        </w:rPr>
        <w:t>Зав. кафедрой               _______________________________ ФИО</w:t>
      </w:r>
    </w:p>
    <w:p w14:paraId="740D6946">
      <w:pPr>
        <w:spacing w:after="0"/>
        <w:jc w:val="both"/>
        <w:rPr>
          <w:color w:val="auto"/>
          <w:highlight w:val="none"/>
        </w:rPr>
      </w:pPr>
    </w:p>
    <w:p w14:paraId="467CDC4A">
      <w:pPr>
        <w:pStyle w:val="22"/>
        <w:ind w:left="0" w:firstLine="720"/>
        <w:jc w:val="both"/>
        <w:rPr>
          <w:color w:val="auto"/>
          <w:sz w:val="28"/>
          <w:szCs w:val="28"/>
          <w:highlight w:val="none"/>
        </w:rPr>
      </w:pPr>
    </w:p>
    <w:bookmarkEnd w:id="0"/>
    <w:sectPr>
      <w:footerReference r:id="rId5" w:type="default"/>
      <w:pgSz w:w="11906" w:h="16838"/>
      <w:pgMar w:top="1134" w:right="850" w:bottom="1134" w:left="1843"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Consolas">
    <w:panose1 w:val="020B0609020204030204"/>
    <w:charset w:val="CC"/>
    <w:family w:val="modern"/>
    <w:pitch w:val="default"/>
    <w:sig w:usb0="E10002FF" w:usb1="4000FCFF" w:usb2="00000009" w:usb3="00000000" w:csb0="6000019F" w:csb1="DFD70000"/>
  </w:font>
  <w:font w:name="Arial">
    <w:panose1 w:val="020B0604020202020204"/>
    <w:charset w:val="CC"/>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Arial Unicode MS">
    <w:panose1 w:val="020B0604020202020204"/>
    <w:charset w:val="86"/>
    <w:family w:val="roman"/>
    <w:pitch w:val="default"/>
    <w:sig w:usb0="FFFFFFFF" w:usb1="E9FFFFFF" w:usb2="0000003F" w:usb3="00000000" w:csb0="603F01FF" w:csb1="FFFF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 w:name="Cambria Math">
    <w:panose1 w:val="02040503050406030204"/>
    <w:charset w:val="CC"/>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786235293"/>
      <w:docPartObj>
        <w:docPartGallery w:val="AutoText"/>
      </w:docPartObj>
    </w:sdtPr>
    <w:sdtEndPr>
      <w:rPr>
        <w:rFonts w:ascii="Times New Roman" w:hAnsi="Times New Roman" w:cs="Times New Roman"/>
        <w:sz w:val="24"/>
        <w:szCs w:val="24"/>
      </w:rPr>
    </w:sdtEndPr>
    <w:sdtContent>
      <w:p w14:paraId="736CB55A">
        <w:pPr>
          <w:pStyle w:val="16"/>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sdtContent>
  </w:sdt>
  <w:p w14:paraId="77FD8CD7">
    <w:pPr>
      <w:pStyle w:val="1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6354C7"/>
    <w:multiLevelType w:val="multilevel"/>
    <w:tmpl w:val="016354C7"/>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
    <w:nsid w:val="07D2259F"/>
    <w:multiLevelType w:val="multilevel"/>
    <w:tmpl w:val="07D2259F"/>
    <w:lvl w:ilvl="0" w:tentative="0">
      <w:start w:val="1"/>
      <w:numFmt w:val="decimal"/>
      <w:lvlText w:val="%1."/>
      <w:lvlJc w:val="left"/>
      <w:pPr>
        <w:tabs>
          <w:tab w:val="left" w:pos="0"/>
        </w:tabs>
        <w:ind w:left="57" w:hanging="5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BF43BC9"/>
    <w:multiLevelType w:val="multilevel"/>
    <w:tmpl w:val="0BF43BC9"/>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3">
    <w:nsid w:val="0DD67F54"/>
    <w:multiLevelType w:val="multilevel"/>
    <w:tmpl w:val="0DD67F54"/>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4">
    <w:nsid w:val="11994B41"/>
    <w:multiLevelType w:val="multilevel"/>
    <w:tmpl w:val="11994B41"/>
    <w:lvl w:ilvl="0" w:tentative="0">
      <w:start w:val="2"/>
      <w:numFmt w:val="decimal"/>
      <w:lvlText w:val="%1."/>
      <w:lvlJc w:val="left"/>
      <w:pPr>
        <w:ind w:left="1429" w:hanging="360"/>
      </w:pPr>
      <w:rPr>
        <w:rFonts w:hint="default" w:eastAsiaTheme="minorHAns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C005627"/>
    <w:multiLevelType w:val="multilevel"/>
    <w:tmpl w:val="1C005627"/>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6">
    <w:nsid w:val="1C035409"/>
    <w:multiLevelType w:val="multilevel"/>
    <w:tmpl w:val="1C035409"/>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7">
    <w:nsid w:val="1C47197E"/>
    <w:multiLevelType w:val="multilevel"/>
    <w:tmpl w:val="1C47197E"/>
    <w:lvl w:ilvl="0" w:tentative="0">
      <w:start w:val="10"/>
      <w:numFmt w:val="decimal"/>
      <w:lvlText w:val="%1"/>
      <w:lvlJc w:val="left"/>
      <w:pPr>
        <w:ind w:left="375" w:hanging="375"/>
      </w:pPr>
      <w:rPr>
        <w:rFonts w:hint="default"/>
      </w:rPr>
    </w:lvl>
    <w:lvl w:ilvl="1" w:tentative="0">
      <w:start w:val="7"/>
      <w:numFmt w:val="decimal"/>
      <w:lvlText w:val="%1.%2"/>
      <w:lvlJc w:val="left"/>
      <w:pPr>
        <w:ind w:left="735" w:hanging="375"/>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1800" w:hanging="72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2880" w:hanging="108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3960" w:hanging="1440"/>
      </w:pPr>
      <w:rPr>
        <w:rFonts w:hint="default"/>
      </w:rPr>
    </w:lvl>
    <w:lvl w:ilvl="8" w:tentative="0">
      <w:start w:val="1"/>
      <w:numFmt w:val="decimal"/>
      <w:lvlText w:val="%1.%2.%3.%4.%5.%6.%7.%8.%9"/>
      <w:lvlJc w:val="left"/>
      <w:pPr>
        <w:ind w:left="4680" w:hanging="1800"/>
      </w:pPr>
      <w:rPr>
        <w:rFonts w:hint="default"/>
      </w:rPr>
    </w:lvl>
  </w:abstractNum>
  <w:abstractNum w:abstractNumId="8">
    <w:nsid w:val="1C7972B1"/>
    <w:multiLevelType w:val="multilevel"/>
    <w:tmpl w:val="1C7972B1"/>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9">
    <w:nsid w:val="1CC904A1"/>
    <w:multiLevelType w:val="multilevel"/>
    <w:tmpl w:val="1CC904A1"/>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0">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1DA215D1"/>
    <w:multiLevelType w:val="multilevel"/>
    <w:tmpl w:val="1DA215D1"/>
    <w:lvl w:ilvl="0" w:tentative="0">
      <w:start w:val="1"/>
      <w:numFmt w:val="decimal"/>
      <w:lvlText w:val="%1)"/>
      <w:lvlJc w:val="left"/>
      <w:pPr>
        <w:ind w:left="1429" w:hanging="360"/>
      </w:pPr>
    </w:lvl>
    <w:lvl w:ilvl="1" w:tentative="0">
      <w:start w:val="1"/>
      <w:numFmt w:val="decimal"/>
      <w:lvlText w:val="%2."/>
      <w:lvlJc w:val="left"/>
      <w:pPr>
        <w:ind w:left="2149" w:hanging="360"/>
      </w:pPr>
      <w:rPr>
        <w:rFonts w:hint="default"/>
      </w:r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2">
    <w:nsid w:val="22B47CD0"/>
    <w:multiLevelType w:val="multilevel"/>
    <w:tmpl w:val="22B47CD0"/>
    <w:lvl w:ilvl="0" w:tentative="0">
      <w:start w:val="4"/>
      <w:numFmt w:val="decimal"/>
      <w:lvlText w:val="%1."/>
      <w:lvlJc w:val="left"/>
      <w:pPr>
        <w:ind w:left="720" w:hanging="360"/>
      </w:pPr>
      <w:rPr>
        <w:rFonts w:hint="default"/>
        <w:color w:val="auto"/>
        <w:u w:val="non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23D73544"/>
    <w:multiLevelType w:val="multilevel"/>
    <w:tmpl w:val="23D73544"/>
    <w:lvl w:ilvl="0" w:tentative="0">
      <w:start w:val="9"/>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258639D3"/>
    <w:multiLevelType w:val="multilevel"/>
    <w:tmpl w:val="258639D3"/>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5">
    <w:nsid w:val="27D96D54"/>
    <w:multiLevelType w:val="multilevel"/>
    <w:tmpl w:val="27D96D54"/>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28587BD8"/>
    <w:multiLevelType w:val="multilevel"/>
    <w:tmpl w:val="28587BD8"/>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7">
    <w:nsid w:val="2916730D"/>
    <w:multiLevelType w:val="multilevel"/>
    <w:tmpl w:val="2916730D"/>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8">
    <w:nsid w:val="2A8314AF"/>
    <w:multiLevelType w:val="multilevel"/>
    <w:tmpl w:val="2A8314AF"/>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9">
    <w:nsid w:val="2CA27867"/>
    <w:multiLevelType w:val="multilevel"/>
    <w:tmpl w:val="2CA27867"/>
    <w:lvl w:ilvl="0" w:tentative="0">
      <w:start w:val="1"/>
      <w:numFmt w:val="decimal"/>
      <w:lvlText w:val="%1."/>
      <w:lvlJc w:val="left"/>
      <w:pPr>
        <w:ind w:left="720" w:hanging="360"/>
      </w:pPr>
      <w:rPr>
        <w:rFonts w:hint="default" w:eastAsiaTheme="minorHAnsi"/>
      </w:rPr>
    </w:lvl>
    <w:lvl w:ilvl="1" w:tentative="0">
      <w:start w:val="6"/>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20">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313C7FBB"/>
    <w:multiLevelType w:val="multilevel"/>
    <w:tmpl w:val="313C7FBB"/>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22">
    <w:nsid w:val="33B850A0"/>
    <w:multiLevelType w:val="multilevel"/>
    <w:tmpl w:val="33B850A0"/>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23">
    <w:nsid w:val="33C84703"/>
    <w:multiLevelType w:val="multilevel"/>
    <w:tmpl w:val="33C84703"/>
    <w:lvl w:ilvl="0" w:tentative="0">
      <w:start w:val="1"/>
      <w:numFmt w:val="decimal"/>
      <w:lvlText w:val="%1)"/>
      <w:lvlJc w:val="left"/>
      <w:pPr>
        <w:ind w:left="1429" w:hanging="360"/>
      </w:pPr>
    </w:lvl>
    <w:lvl w:ilvl="1" w:tentative="0">
      <w:start w:val="1"/>
      <w:numFmt w:val="decimal"/>
      <w:lvlText w:val="%2."/>
      <w:lvlJc w:val="left"/>
      <w:pPr>
        <w:ind w:left="2149" w:hanging="360"/>
      </w:pPr>
      <w:rPr>
        <w:rFonts w:hint="default"/>
      </w:r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24">
    <w:nsid w:val="3ACD7853"/>
    <w:multiLevelType w:val="multilevel"/>
    <w:tmpl w:val="3ACD7853"/>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25">
    <w:nsid w:val="3F556728"/>
    <w:multiLevelType w:val="multilevel"/>
    <w:tmpl w:val="3F556728"/>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26">
    <w:nsid w:val="45354280"/>
    <w:multiLevelType w:val="multilevel"/>
    <w:tmpl w:val="45354280"/>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27">
    <w:nsid w:val="481D359B"/>
    <w:multiLevelType w:val="multilevel"/>
    <w:tmpl w:val="481D359B"/>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28">
    <w:nsid w:val="493F4CAE"/>
    <w:multiLevelType w:val="multilevel"/>
    <w:tmpl w:val="493F4CAE"/>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29">
    <w:nsid w:val="4E9609D6"/>
    <w:multiLevelType w:val="multilevel"/>
    <w:tmpl w:val="4E9609D6"/>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30">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537E46DB"/>
    <w:multiLevelType w:val="multilevel"/>
    <w:tmpl w:val="537E46DB"/>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2">
    <w:nsid w:val="5BC271DB"/>
    <w:multiLevelType w:val="multilevel"/>
    <w:tmpl w:val="5BC271DB"/>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33">
    <w:nsid w:val="5E483004"/>
    <w:multiLevelType w:val="multilevel"/>
    <w:tmpl w:val="5E483004"/>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34">
    <w:nsid w:val="5EFD5392"/>
    <w:multiLevelType w:val="multilevel"/>
    <w:tmpl w:val="5EFD5392"/>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35">
    <w:nsid w:val="66DD67AB"/>
    <w:multiLevelType w:val="multilevel"/>
    <w:tmpl w:val="66DD67AB"/>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6">
    <w:nsid w:val="676437D7"/>
    <w:multiLevelType w:val="multilevel"/>
    <w:tmpl w:val="676437D7"/>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37">
    <w:nsid w:val="6A2432F6"/>
    <w:multiLevelType w:val="multilevel"/>
    <w:tmpl w:val="6A2432F6"/>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8">
    <w:nsid w:val="6E940198"/>
    <w:multiLevelType w:val="multilevel"/>
    <w:tmpl w:val="6E940198"/>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39">
    <w:nsid w:val="6F8C0ADD"/>
    <w:multiLevelType w:val="multilevel"/>
    <w:tmpl w:val="6F8C0ADD"/>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40">
    <w:nsid w:val="7092699A"/>
    <w:multiLevelType w:val="multilevel"/>
    <w:tmpl w:val="7092699A"/>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41">
    <w:nsid w:val="73EA265A"/>
    <w:multiLevelType w:val="multilevel"/>
    <w:tmpl w:val="73EA265A"/>
    <w:lvl w:ilvl="0" w:tentative="0">
      <w:start w:val="1"/>
      <w:numFmt w:val="decimal"/>
      <w:lvlText w:val="%1."/>
      <w:lvlJc w:val="left"/>
      <w:pPr>
        <w:tabs>
          <w:tab w:val="left" w:pos="216"/>
        </w:tabs>
        <w:ind w:left="144" w:hanging="216"/>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2">
    <w:nsid w:val="74FB0863"/>
    <w:multiLevelType w:val="multilevel"/>
    <w:tmpl w:val="74FB0863"/>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3">
    <w:nsid w:val="757D0EC4"/>
    <w:multiLevelType w:val="multilevel"/>
    <w:tmpl w:val="757D0EC4"/>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44">
    <w:nsid w:val="7B152335"/>
    <w:multiLevelType w:val="multilevel"/>
    <w:tmpl w:val="7B152335"/>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45">
    <w:nsid w:val="7F716C26"/>
    <w:multiLevelType w:val="multilevel"/>
    <w:tmpl w:val="7F716C26"/>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46">
    <w:nsid w:val="7F831986"/>
    <w:multiLevelType w:val="multilevel"/>
    <w:tmpl w:val="7F831986"/>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47">
    <w:nsid w:val="7FD13D07"/>
    <w:multiLevelType w:val="multilevel"/>
    <w:tmpl w:val="7FD13D07"/>
    <w:lvl w:ilvl="0" w:tentative="0">
      <w:start w:val="1"/>
      <w:numFmt w:val="decimal"/>
      <w:lvlText w:val="%1."/>
      <w:lvlJc w:val="left"/>
      <w:pPr>
        <w:tabs>
          <w:tab w:val="left" w:pos="283"/>
        </w:tabs>
        <w:ind w:left="340" w:hanging="57"/>
      </w:pPr>
      <w:rPr>
        <w:rFonts w:hint="default"/>
        <w:sz w:val="24"/>
        <w:szCs w:val="24"/>
      </w:rPr>
    </w:lvl>
    <w:lvl w:ilvl="1" w:tentative="0">
      <w:start w:val="1"/>
      <w:numFmt w:val="lowerLetter"/>
      <w:lvlText w:val="%2."/>
      <w:lvlJc w:val="left"/>
      <w:pPr>
        <w:tabs>
          <w:tab w:val="left" w:pos="1723"/>
        </w:tabs>
        <w:ind w:left="1723" w:hanging="360"/>
      </w:pPr>
    </w:lvl>
    <w:lvl w:ilvl="2" w:tentative="0">
      <w:start w:val="1"/>
      <w:numFmt w:val="lowerRoman"/>
      <w:lvlText w:val="%3."/>
      <w:lvlJc w:val="right"/>
      <w:pPr>
        <w:tabs>
          <w:tab w:val="left" w:pos="2443"/>
        </w:tabs>
        <w:ind w:left="2443" w:hanging="180"/>
      </w:pPr>
    </w:lvl>
    <w:lvl w:ilvl="3" w:tentative="0">
      <w:start w:val="1"/>
      <w:numFmt w:val="decimal"/>
      <w:lvlText w:val="%4."/>
      <w:lvlJc w:val="left"/>
      <w:pPr>
        <w:tabs>
          <w:tab w:val="left" w:pos="3163"/>
        </w:tabs>
        <w:ind w:left="3163" w:hanging="360"/>
      </w:pPr>
    </w:lvl>
    <w:lvl w:ilvl="4" w:tentative="0">
      <w:start w:val="1"/>
      <w:numFmt w:val="lowerLetter"/>
      <w:lvlText w:val="%5."/>
      <w:lvlJc w:val="left"/>
      <w:pPr>
        <w:tabs>
          <w:tab w:val="left" w:pos="3883"/>
        </w:tabs>
        <w:ind w:left="3883" w:hanging="360"/>
      </w:pPr>
    </w:lvl>
    <w:lvl w:ilvl="5" w:tentative="0">
      <w:start w:val="1"/>
      <w:numFmt w:val="lowerRoman"/>
      <w:lvlText w:val="%6."/>
      <w:lvlJc w:val="right"/>
      <w:pPr>
        <w:tabs>
          <w:tab w:val="left" w:pos="4603"/>
        </w:tabs>
        <w:ind w:left="4603" w:hanging="180"/>
      </w:pPr>
    </w:lvl>
    <w:lvl w:ilvl="6" w:tentative="0">
      <w:start w:val="1"/>
      <w:numFmt w:val="decimal"/>
      <w:lvlText w:val="%7."/>
      <w:lvlJc w:val="left"/>
      <w:pPr>
        <w:tabs>
          <w:tab w:val="left" w:pos="5323"/>
        </w:tabs>
        <w:ind w:left="5323" w:hanging="360"/>
      </w:pPr>
    </w:lvl>
    <w:lvl w:ilvl="7" w:tentative="0">
      <w:start w:val="1"/>
      <w:numFmt w:val="lowerLetter"/>
      <w:lvlText w:val="%8."/>
      <w:lvlJc w:val="left"/>
      <w:pPr>
        <w:tabs>
          <w:tab w:val="left" w:pos="6043"/>
        </w:tabs>
        <w:ind w:left="6043" w:hanging="360"/>
      </w:pPr>
    </w:lvl>
    <w:lvl w:ilvl="8" w:tentative="0">
      <w:start w:val="1"/>
      <w:numFmt w:val="lowerRoman"/>
      <w:lvlText w:val="%9."/>
      <w:lvlJc w:val="right"/>
      <w:pPr>
        <w:tabs>
          <w:tab w:val="left" w:pos="6763"/>
        </w:tabs>
        <w:ind w:left="6763" w:hanging="180"/>
      </w:pPr>
    </w:lvl>
  </w:abstractNum>
  <w:num w:numId="1">
    <w:abstractNumId w:val="30"/>
  </w:num>
  <w:num w:numId="2">
    <w:abstractNumId w:val="10"/>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9"/>
  </w:num>
  <w:num w:numId="6">
    <w:abstractNumId w:val="14"/>
  </w:num>
  <w:num w:numId="7">
    <w:abstractNumId w:val="4"/>
  </w:num>
  <w:num w:numId="8">
    <w:abstractNumId w:val="33"/>
  </w:num>
  <w:num w:numId="9">
    <w:abstractNumId w:val="6"/>
  </w:num>
  <w:num w:numId="10">
    <w:abstractNumId w:val="27"/>
  </w:num>
  <w:num w:numId="11">
    <w:abstractNumId w:val="28"/>
  </w:num>
  <w:num w:numId="12">
    <w:abstractNumId w:val="0"/>
  </w:num>
  <w:num w:numId="13">
    <w:abstractNumId w:val="46"/>
  </w:num>
  <w:num w:numId="14">
    <w:abstractNumId w:val="24"/>
  </w:num>
  <w:num w:numId="15">
    <w:abstractNumId w:val="13"/>
  </w:num>
  <w:num w:numId="16">
    <w:abstractNumId w:val="3"/>
  </w:num>
  <w:num w:numId="17">
    <w:abstractNumId w:val="5"/>
  </w:num>
  <w:num w:numId="18">
    <w:abstractNumId w:val="8"/>
  </w:num>
  <w:num w:numId="19">
    <w:abstractNumId w:val="18"/>
  </w:num>
  <w:num w:numId="20">
    <w:abstractNumId w:val="25"/>
  </w:num>
  <w:num w:numId="21">
    <w:abstractNumId w:val="43"/>
  </w:num>
  <w:num w:numId="22">
    <w:abstractNumId w:val="29"/>
  </w:num>
  <w:num w:numId="23">
    <w:abstractNumId w:val="34"/>
  </w:num>
  <w:num w:numId="24">
    <w:abstractNumId w:val="21"/>
  </w:num>
  <w:num w:numId="25">
    <w:abstractNumId w:val="22"/>
  </w:num>
  <w:num w:numId="26">
    <w:abstractNumId w:val="36"/>
  </w:num>
  <w:num w:numId="27">
    <w:abstractNumId w:val="26"/>
  </w:num>
  <w:num w:numId="28">
    <w:abstractNumId w:val="40"/>
  </w:num>
  <w:num w:numId="29">
    <w:abstractNumId w:val="45"/>
  </w:num>
  <w:num w:numId="30">
    <w:abstractNumId w:val="39"/>
  </w:num>
  <w:num w:numId="31">
    <w:abstractNumId w:val="17"/>
  </w:num>
  <w:num w:numId="32">
    <w:abstractNumId w:val="16"/>
  </w:num>
  <w:num w:numId="33">
    <w:abstractNumId w:val="32"/>
  </w:num>
  <w:num w:numId="34">
    <w:abstractNumId w:val="44"/>
  </w:num>
  <w:num w:numId="35">
    <w:abstractNumId w:val="38"/>
  </w:num>
  <w:num w:numId="36">
    <w:abstractNumId w:val="9"/>
  </w:num>
  <w:num w:numId="37">
    <w:abstractNumId w:val="23"/>
  </w:num>
  <w:num w:numId="38">
    <w:abstractNumId w:val="11"/>
  </w:num>
  <w:num w:numId="39">
    <w:abstractNumId w:val="2"/>
  </w:num>
  <w:num w:numId="40">
    <w:abstractNumId w:val="47"/>
  </w:num>
  <w:num w:numId="41">
    <w:abstractNumId w:val="35"/>
  </w:num>
  <w:num w:numId="42">
    <w:abstractNumId w:val="1"/>
  </w:num>
  <w:num w:numId="43">
    <w:abstractNumId w:val="31"/>
  </w:num>
  <w:num w:numId="44">
    <w:abstractNumId w:val="15"/>
  </w:num>
  <w:num w:numId="45">
    <w:abstractNumId w:val="42"/>
  </w:num>
  <w:num w:numId="46">
    <w:abstractNumId w:val="41"/>
  </w:num>
  <w:num w:numId="47">
    <w:abstractNumId w:val="7"/>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6AF5"/>
    <w:rsid w:val="00011435"/>
    <w:rsid w:val="00013B7E"/>
    <w:rsid w:val="00043AD9"/>
    <w:rsid w:val="00056F09"/>
    <w:rsid w:val="0007735A"/>
    <w:rsid w:val="000A4389"/>
    <w:rsid w:val="000C183E"/>
    <w:rsid w:val="000C2A78"/>
    <w:rsid w:val="000C7016"/>
    <w:rsid w:val="000D1FBA"/>
    <w:rsid w:val="000D6C82"/>
    <w:rsid w:val="000F1F28"/>
    <w:rsid w:val="000F49AB"/>
    <w:rsid w:val="000F4C88"/>
    <w:rsid w:val="000F6E93"/>
    <w:rsid w:val="000F70F8"/>
    <w:rsid w:val="001240F8"/>
    <w:rsid w:val="001249D2"/>
    <w:rsid w:val="0013177E"/>
    <w:rsid w:val="00150F78"/>
    <w:rsid w:val="001615F2"/>
    <w:rsid w:val="00164FE1"/>
    <w:rsid w:val="001671C0"/>
    <w:rsid w:val="00167243"/>
    <w:rsid w:val="00172987"/>
    <w:rsid w:val="00182D97"/>
    <w:rsid w:val="00183F1A"/>
    <w:rsid w:val="0018653A"/>
    <w:rsid w:val="00186FCF"/>
    <w:rsid w:val="00190E30"/>
    <w:rsid w:val="00192B08"/>
    <w:rsid w:val="0019525A"/>
    <w:rsid w:val="001A6602"/>
    <w:rsid w:val="001A7078"/>
    <w:rsid w:val="001C214F"/>
    <w:rsid w:val="001C292F"/>
    <w:rsid w:val="001D27FF"/>
    <w:rsid w:val="001D7331"/>
    <w:rsid w:val="001E69DC"/>
    <w:rsid w:val="001F4C91"/>
    <w:rsid w:val="0021171B"/>
    <w:rsid w:val="00213595"/>
    <w:rsid w:val="00223002"/>
    <w:rsid w:val="002342E3"/>
    <w:rsid w:val="00246069"/>
    <w:rsid w:val="0024779C"/>
    <w:rsid w:val="002478C3"/>
    <w:rsid w:val="00250026"/>
    <w:rsid w:val="00252E6C"/>
    <w:rsid w:val="00255DBC"/>
    <w:rsid w:val="00260DD6"/>
    <w:rsid w:val="002620F0"/>
    <w:rsid w:val="002715DB"/>
    <w:rsid w:val="00273E4D"/>
    <w:rsid w:val="00274B95"/>
    <w:rsid w:val="002756A1"/>
    <w:rsid w:val="00280EE2"/>
    <w:rsid w:val="00284D36"/>
    <w:rsid w:val="0029175C"/>
    <w:rsid w:val="00291767"/>
    <w:rsid w:val="0029541E"/>
    <w:rsid w:val="002A04B4"/>
    <w:rsid w:val="002A5950"/>
    <w:rsid w:val="002A5A31"/>
    <w:rsid w:val="002B1DBC"/>
    <w:rsid w:val="002B3331"/>
    <w:rsid w:val="002B3420"/>
    <w:rsid w:val="002C1096"/>
    <w:rsid w:val="002E1B51"/>
    <w:rsid w:val="002F0538"/>
    <w:rsid w:val="002F053E"/>
    <w:rsid w:val="00300C68"/>
    <w:rsid w:val="00304A08"/>
    <w:rsid w:val="00317E0D"/>
    <w:rsid w:val="00322F01"/>
    <w:rsid w:val="00336CEE"/>
    <w:rsid w:val="00363FE6"/>
    <w:rsid w:val="00372907"/>
    <w:rsid w:val="00372B47"/>
    <w:rsid w:val="003733C3"/>
    <w:rsid w:val="00374181"/>
    <w:rsid w:val="003818CC"/>
    <w:rsid w:val="00381AB5"/>
    <w:rsid w:val="00383991"/>
    <w:rsid w:val="00385B15"/>
    <w:rsid w:val="00393D01"/>
    <w:rsid w:val="003A6163"/>
    <w:rsid w:val="003C0ACD"/>
    <w:rsid w:val="003D6BC5"/>
    <w:rsid w:val="003E542D"/>
    <w:rsid w:val="0040709F"/>
    <w:rsid w:val="00410C1E"/>
    <w:rsid w:val="0044648E"/>
    <w:rsid w:val="00451792"/>
    <w:rsid w:val="004554D9"/>
    <w:rsid w:val="004605F9"/>
    <w:rsid w:val="0046165E"/>
    <w:rsid w:val="00461B5E"/>
    <w:rsid w:val="004662B0"/>
    <w:rsid w:val="00471024"/>
    <w:rsid w:val="00472EF8"/>
    <w:rsid w:val="004751D4"/>
    <w:rsid w:val="00483EF3"/>
    <w:rsid w:val="00485B1E"/>
    <w:rsid w:val="004862F8"/>
    <w:rsid w:val="0049710B"/>
    <w:rsid w:val="004A2ECB"/>
    <w:rsid w:val="004A49F8"/>
    <w:rsid w:val="004A6728"/>
    <w:rsid w:val="004B1AF8"/>
    <w:rsid w:val="004D020A"/>
    <w:rsid w:val="004D0841"/>
    <w:rsid w:val="004D1957"/>
    <w:rsid w:val="004D1C2C"/>
    <w:rsid w:val="004D415B"/>
    <w:rsid w:val="004D4170"/>
    <w:rsid w:val="004D7F50"/>
    <w:rsid w:val="004E5DB5"/>
    <w:rsid w:val="004E7424"/>
    <w:rsid w:val="004F01D9"/>
    <w:rsid w:val="00500EE9"/>
    <w:rsid w:val="005029BB"/>
    <w:rsid w:val="0052027A"/>
    <w:rsid w:val="0054132D"/>
    <w:rsid w:val="00553AFC"/>
    <w:rsid w:val="005633CE"/>
    <w:rsid w:val="005653BD"/>
    <w:rsid w:val="00573689"/>
    <w:rsid w:val="00575C04"/>
    <w:rsid w:val="0058113C"/>
    <w:rsid w:val="0059322D"/>
    <w:rsid w:val="005A1176"/>
    <w:rsid w:val="005A6BF9"/>
    <w:rsid w:val="005B5C59"/>
    <w:rsid w:val="005D1FE3"/>
    <w:rsid w:val="005D6F74"/>
    <w:rsid w:val="005D76F0"/>
    <w:rsid w:val="005E1E1E"/>
    <w:rsid w:val="005E6B38"/>
    <w:rsid w:val="005F6D66"/>
    <w:rsid w:val="00614496"/>
    <w:rsid w:val="00614747"/>
    <w:rsid w:val="00622A6B"/>
    <w:rsid w:val="00637D7C"/>
    <w:rsid w:val="00640628"/>
    <w:rsid w:val="0066195A"/>
    <w:rsid w:val="006734D5"/>
    <w:rsid w:val="00680158"/>
    <w:rsid w:val="00684D17"/>
    <w:rsid w:val="00685D26"/>
    <w:rsid w:val="006966A2"/>
    <w:rsid w:val="006A4273"/>
    <w:rsid w:val="006C6FCF"/>
    <w:rsid w:val="006D3441"/>
    <w:rsid w:val="006D64D0"/>
    <w:rsid w:val="006E7031"/>
    <w:rsid w:val="006F3CB2"/>
    <w:rsid w:val="006F3EE1"/>
    <w:rsid w:val="006F703D"/>
    <w:rsid w:val="00700A9B"/>
    <w:rsid w:val="007073FC"/>
    <w:rsid w:val="00715D69"/>
    <w:rsid w:val="007242AB"/>
    <w:rsid w:val="00733DAE"/>
    <w:rsid w:val="007364DB"/>
    <w:rsid w:val="007508F4"/>
    <w:rsid w:val="0075568F"/>
    <w:rsid w:val="00755976"/>
    <w:rsid w:val="00760598"/>
    <w:rsid w:val="00767D14"/>
    <w:rsid w:val="00770C5D"/>
    <w:rsid w:val="007724E0"/>
    <w:rsid w:val="0077653D"/>
    <w:rsid w:val="007769B6"/>
    <w:rsid w:val="00781A77"/>
    <w:rsid w:val="00784E51"/>
    <w:rsid w:val="00793EC4"/>
    <w:rsid w:val="00794075"/>
    <w:rsid w:val="007B47E9"/>
    <w:rsid w:val="007B7A04"/>
    <w:rsid w:val="007C0F9C"/>
    <w:rsid w:val="007C6FCB"/>
    <w:rsid w:val="007C79A2"/>
    <w:rsid w:val="007E48F4"/>
    <w:rsid w:val="007E6A59"/>
    <w:rsid w:val="00801598"/>
    <w:rsid w:val="0080248C"/>
    <w:rsid w:val="008207AB"/>
    <w:rsid w:val="00822433"/>
    <w:rsid w:val="00826FE4"/>
    <w:rsid w:val="00844811"/>
    <w:rsid w:val="008457CC"/>
    <w:rsid w:val="00851671"/>
    <w:rsid w:val="0085783D"/>
    <w:rsid w:val="008850FF"/>
    <w:rsid w:val="00890F53"/>
    <w:rsid w:val="00894E68"/>
    <w:rsid w:val="008952F5"/>
    <w:rsid w:val="008A19BB"/>
    <w:rsid w:val="008B1BFC"/>
    <w:rsid w:val="008B2E6A"/>
    <w:rsid w:val="008F0E0B"/>
    <w:rsid w:val="008F4168"/>
    <w:rsid w:val="00912A31"/>
    <w:rsid w:val="00925F59"/>
    <w:rsid w:val="00932EAE"/>
    <w:rsid w:val="00935619"/>
    <w:rsid w:val="009408F2"/>
    <w:rsid w:val="009420D5"/>
    <w:rsid w:val="009441AB"/>
    <w:rsid w:val="00952489"/>
    <w:rsid w:val="00954FC0"/>
    <w:rsid w:val="00966797"/>
    <w:rsid w:val="00971D80"/>
    <w:rsid w:val="00981BA9"/>
    <w:rsid w:val="009A0571"/>
    <w:rsid w:val="009A2A6D"/>
    <w:rsid w:val="009A5050"/>
    <w:rsid w:val="009A65C1"/>
    <w:rsid w:val="009C38A3"/>
    <w:rsid w:val="009C674A"/>
    <w:rsid w:val="009D6B44"/>
    <w:rsid w:val="009E0A51"/>
    <w:rsid w:val="009E6BE7"/>
    <w:rsid w:val="00A0380C"/>
    <w:rsid w:val="00A07073"/>
    <w:rsid w:val="00A14CC4"/>
    <w:rsid w:val="00A14F9B"/>
    <w:rsid w:val="00A161E0"/>
    <w:rsid w:val="00A171E0"/>
    <w:rsid w:val="00A2100B"/>
    <w:rsid w:val="00A71905"/>
    <w:rsid w:val="00A81C58"/>
    <w:rsid w:val="00A84555"/>
    <w:rsid w:val="00A87658"/>
    <w:rsid w:val="00A87828"/>
    <w:rsid w:val="00A94D54"/>
    <w:rsid w:val="00A96ED0"/>
    <w:rsid w:val="00AA1584"/>
    <w:rsid w:val="00AA23C5"/>
    <w:rsid w:val="00AA5849"/>
    <w:rsid w:val="00AB61FF"/>
    <w:rsid w:val="00AC504E"/>
    <w:rsid w:val="00AD3E7A"/>
    <w:rsid w:val="00AE4381"/>
    <w:rsid w:val="00AE5299"/>
    <w:rsid w:val="00AF40B2"/>
    <w:rsid w:val="00AF69C5"/>
    <w:rsid w:val="00B0027C"/>
    <w:rsid w:val="00B012E6"/>
    <w:rsid w:val="00B0189F"/>
    <w:rsid w:val="00B02642"/>
    <w:rsid w:val="00B154FA"/>
    <w:rsid w:val="00B17DA0"/>
    <w:rsid w:val="00B2293C"/>
    <w:rsid w:val="00B27363"/>
    <w:rsid w:val="00B317F4"/>
    <w:rsid w:val="00B35CF9"/>
    <w:rsid w:val="00B47493"/>
    <w:rsid w:val="00B47706"/>
    <w:rsid w:val="00B5316C"/>
    <w:rsid w:val="00B652C1"/>
    <w:rsid w:val="00B82E5B"/>
    <w:rsid w:val="00B84154"/>
    <w:rsid w:val="00B904E4"/>
    <w:rsid w:val="00B90696"/>
    <w:rsid w:val="00B95BD4"/>
    <w:rsid w:val="00BB4A07"/>
    <w:rsid w:val="00BE2C30"/>
    <w:rsid w:val="00BF3A33"/>
    <w:rsid w:val="00BF7791"/>
    <w:rsid w:val="00BF7BE1"/>
    <w:rsid w:val="00C01388"/>
    <w:rsid w:val="00C03AD3"/>
    <w:rsid w:val="00C0593A"/>
    <w:rsid w:val="00C0679A"/>
    <w:rsid w:val="00C115E5"/>
    <w:rsid w:val="00C11799"/>
    <w:rsid w:val="00C13120"/>
    <w:rsid w:val="00C158F4"/>
    <w:rsid w:val="00C20136"/>
    <w:rsid w:val="00C53302"/>
    <w:rsid w:val="00C55A36"/>
    <w:rsid w:val="00C70316"/>
    <w:rsid w:val="00C705B5"/>
    <w:rsid w:val="00C82B22"/>
    <w:rsid w:val="00C830BA"/>
    <w:rsid w:val="00C84120"/>
    <w:rsid w:val="00C92613"/>
    <w:rsid w:val="00CB6CBD"/>
    <w:rsid w:val="00CC0287"/>
    <w:rsid w:val="00CC5B23"/>
    <w:rsid w:val="00CE5095"/>
    <w:rsid w:val="00CE5A73"/>
    <w:rsid w:val="00CF52CD"/>
    <w:rsid w:val="00D00DA7"/>
    <w:rsid w:val="00D0293E"/>
    <w:rsid w:val="00D13FCD"/>
    <w:rsid w:val="00D21E8D"/>
    <w:rsid w:val="00D338A7"/>
    <w:rsid w:val="00D41D1B"/>
    <w:rsid w:val="00D42318"/>
    <w:rsid w:val="00D42866"/>
    <w:rsid w:val="00D66A08"/>
    <w:rsid w:val="00D737F5"/>
    <w:rsid w:val="00D8732F"/>
    <w:rsid w:val="00D91162"/>
    <w:rsid w:val="00D92374"/>
    <w:rsid w:val="00D93868"/>
    <w:rsid w:val="00D94972"/>
    <w:rsid w:val="00D95718"/>
    <w:rsid w:val="00DA0348"/>
    <w:rsid w:val="00DA4C93"/>
    <w:rsid w:val="00DB21D6"/>
    <w:rsid w:val="00DC0C4B"/>
    <w:rsid w:val="00DC69B5"/>
    <w:rsid w:val="00DD02D7"/>
    <w:rsid w:val="00DD5A53"/>
    <w:rsid w:val="00DD7517"/>
    <w:rsid w:val="00DD7EE2"/>
    <w:rsid w:val="00DE0D52"/>
    <w:rsid w:val="00DE5F9E"/>
    <w:rsid w:val="00DF04B5"/>
    <w:rsid w:val="00E167CC"/>
    <w:rsid w:val="00E175ED"/>
    <w:rsid w:val="00E20670"/>
    <w:rsid w:val="00E229D2"/>
    <w:rsid w:val="00E23407"/>
    <w:rsid w:val="00E32681"/>
    <w:rsid w:val="00E34C74"/>
    <w:rsid w:val="00E35F58"/>
    <w:rsid w:val="00E470C9"/>
    <w:rsid w:val="00E47199"/>
    <w:rsid w:val="00E52E92"/>
    <w:rsid w:val="00E632A5"/>
    <w:rsid w:val="00E80EB0"/>
    <w:rsid w:val="00E902E3"/>
    <w:rsid w:val="00EB54A2"/>
    <w:rsid w:val="00EB6921"/>
    <w:rsid w:val="00EC0C4D"/>
    <w:rsid w:val="00EC556B"/>
    <w:rsid w:val="00EC6217"/>
    <w:rsid w:val="00ED0CF6"/>
    <w:rsid w:val="00ED2AC5"/>
    <w:rsid w:val="00EE07AC"/>
    <w:rsid w:val="00EE418D"/>
    <w:rsid w:val="00F018CD"/>
    <w:rsid w:val="00F0244B"/>
    <w:rsid w:val="00F04602"/>
    <w:rsid w:val="00F05225"/>
    <w:rsid w:val="00F053E5"/>
    <w:rsid w:val="00F2629F"/>
    <w:rsid w:val="00F40B48"/>
    <w:rsid w:val="00F4671F"/>
    <w:rsid w:val="00F504FE"/>
    <w:rsid w:val="00F51E21"/>
    <w:rsid w:val="00F62FCD"/>
    <w:rsid w:val="00F6302D"/>
    <w:rsid w:val="00F64C40"/>
    <w:rsid w:val="00F75F7D"/>
    <w:rsid w:val="00F77755"/>
    <w:rsid w:val="00FB02A9"/>
    <w:rsid w:val="00FB1705"/>
    <w:rsid w:val="00FD187A"/>
    <w:rsid w:val="00FD30A3"/>
    <w:rsid w:val="00FE3523"/>
    <w:rsid w:val="00FE7437"/>
    <w:rsid w:val="00FF03D2"/>
    <w:rsid w:val="00FF2CB8"/>
    <w:rsid w:val="00FF49F8"/>
    <w:rsid w:val="203E7A5C"/>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qFormat="1"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FollowedHyperlink"/>
    <w:basedOn w:val="2"/>
    <w:semiHidden/>
    <w:unhideWhenUsed/>
    <w:qFormat/>
    <w:uiPriority w:val="99"/>
    <w:rPr>
      <w:color w:val="954F72" w:themeColor="followedHyperlink"/>
      <w:u w:val="single"/>
      <w14:textFill>
        <w14:solidFill>
          <w14:schemeClr w14:val="folHlink"/>
        </w14:solidFill>
      </w14:textFill>
    </w:rPr>
  </w:style>
  <w:style w:type="character" w:styleId="5">
    <w:name w:val="annotation reference"/>
    <w:basedOn w:val="2"/>
    <w:semiHidden/>
    <w:unhideWhenUsed/>
    <w:qFormat/>
    <w:uiPriority w:val="99"/>
    <w:rPr>
      <w:sz w:val="16"/>
      <w:szCs w:val="16"/>
    </w:rPr>
  </w:style>
  <w:style w:type="character" w:styleId="6">
    <w:name w:val="Hyperlink"/>
    <w:basedOn w:val="2"/>
    <w:unhideWhenUsed/>
    <w:qFormat/>
    <w:uiPriority w:val="0"/>
    <w:rPr>
      <w:color w:val="0000FF"/>
      <w:u w:val="single"/>
    </w:rPr>
  </w:style>
  <w:style w:type="character" w:styleId="7">
    <w:name w:val="Strong"/>
    <w:basedOn w:val="2"/>
    <w:qFormat/>
    <w:uiPriority w:val="0"/>
    <w:rPr>
      <w:b/>
      <w:bCs/>
    </w:rPr>
  </w:style>
  <w:style w:type="paragraph" w:styleId="8">
    <w:name w:val="Balloon Text"/>
    <w:basedOn w:val="1"/>
    <w:link w:val="24"/>
    <w:semiHidden/>
    <w:unhideWhenUsed/>
    <w:qFormat/>
    <w:uiPriority w:val="99"/>
    <w:pPr>
      <w:spacing w:after="0" w:line="240" w:lineRule="auto"/>
    </w:pPr>
    <w:rPr>
      <w:rFonts w:ascii="Tahoma" w:hAnsi="Tahoma" w:eastAsia="Calibri" w:cs="Tahoma"/>
      <w:sz w:val="16"/>
      <w:szCs w:val="16"/>
      <w:lang w:eastAsia="ru-RU"/>
    </w:rPr>
  </w:style>
  <w:style w:type="paragraph" w:styleId="9">
    <w:name w:val="Body Text 2"/>
    <w:basedOn w:val="1"/>
    <w:link w:val="51"/>
    <w:uiPriority w:val="0"/>
    <w:pPr>
      <w:spacing w:after="120" w:line="480" w:lineRule="auto"/>
    </w:pPr>
    <w:rPr>
      <w:rFonts w:ascii="Times New Roman" w:hAnsi="Times New Roman" w:eastAsia="Times New Roman" w:cs="Times New Roman"/>
      <w:sz w:val="20"/>
      <w:szCs w:val="20"/>
      <w:lang w:eastAsia="ru-RU"/>
    </w:rPr>
  </w:style>
  <w:style w:type="paragraph" w:styleId="10">
    <w:name w:val="Plain Text"/>
    <w:basedOn w:val="1"/>
    <w:link w:val="31"/>
    <w:unhideWhenUsed/>
    <w:uiPriority w:val="99"/>
    <w:pPr>
      <w:spacing w:after="0" w:line="240" w:lineRule="auto"/>
    </w:pPr>
    <w:rPr>
      <w:rFonts w:ascii="Consolas" w:hAnsi="Consolas"/>
      <w:sz w:val="21"/>
      <w:szCs w:val="21"/>
    </w:rPr>
  </w:style>
  <w:style w:type="paragraph" w:styleId="11">
    <w:name w:val="annotation text"/>
    <w:basedOn w:val="1"/>
    <w:link w:val="23"/>
    <w:semiHidden/>
    <w:unhideWhenUsed/>
    <w:uiPriority w:val="99"/>
    <w:pPr>
      <w:spacing w:after="0" w:line="240" w:lineRule="auto"/>
    </w:pPr>
    <w:rPr>
      <w:rFonts w:ascii="Times New Roman" w:hAnsi="Times New Roman" w:eastAsia="Calibri" w:cs="Times New Roman"/>
      <w:sz w:val="20"/>
      <w:szCs w:val="20"/>
      <w:lang w:eastAsia="ru-RU"/>
    </w:rPr>
  </w:style>
  <w:style w:type="paragraph" w:styleId="12">
    <w:name w:val="annotation subject"/>
    <w:basedOn w:val="11"/>
    <w:next w:val="11"/>
    <w:link w:val="26"/>
    <w:semiHidden/>
    <w:unhideWhenUsed/>
    <w:qFormat/>
    <w:uiPriority w:val="99"/>
    <w:rPr>
      <w:b/>
      <w:bCs/>
    </w:rPr>
  </w:style>
  <w:style w:type="paragraph" w:styleId="13">
    <w:name w:val="header"/>
    <w:basedOn w:val="1"/>
    <w:link w:val="21"/>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4">
    <w:name w:val="Body Text"/>
    <w:basedOn w:val="1"/>
    <w:link w:val="20"/>
    <w:qFormat/>
    <w:uiPriority w:val="0"/>
    <w:pPr>
      <w:spacing w:after="120" w:line="240" w:lineRule="auto"/>
    </w:pPr>
    <w:rPr>
      <w:rFonts w:ascii="Times New Roman" w:hAnsi="Times New Roman" w:eastAsia="Calibri" w:cs="Times New Roman"/>
      <w:sz w:val="24"/>
      <w:szCs w:val="24"/>
      <w:lang w:eastAsia="ru-RU"/>
    </w:rPr>
  </w:style>
  <w:style w:type="paragraph" w:styleId="15">
    <w:name w:val="Title"/>
    <w:basedOn w:val="1"/>
    <w:link w:val="56"/>
    <w:qFormat/>
    <w:uiPriority w:val="0"/>
    <w:pPr>
      <w:spacing w:after="0" w:line="240" w:lineRule="auto"/>
      <w:jc w:val="center"/>
    </w:pPr>
    <w:rPr>
      <w:rFonts w:ascii="Times New Roman" w:hAnsi="Times New Roman" w:eastAsia="Times New Roman" w:cs="Times New Roman"/>
      <w:b/>
      <w:sz w:val="18"/>
      <w:szCs w:val="24"/>
      <w:lang w:val="zh-CN" w:eastAsia="zh-CN"/>
    </w:rPr>
  </w:style>
  <w:style w:type="paragraph" w:styleId="16">
    <w:name w:val="footer"/>
    <w:basedOn w:val="1"/>
    <w:link w:val="29"/>
    <w:unhideWhenUsed/>
    <w:uiPriority w:val="99"/>
    <w:pPr>
      <w:tabs>
        <w:tab w:val="center" w:pos="4677"/>
        <w:tab w:val="right" w:pos="9355"/>
      </w:tabs>
      <w:spacing w:after="0" w:line="240" w:lineRule="auto"/>
    </w:pPr>
  </w:style>
  <w:style w:type="paragraph" w:styleId="17">
    <w:name w:val="Normal (Web)"/>
    <w:basedOn w:val="1"/>
    <w:unhideWhenUsed/>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8">
    <w:name w:val="Body Text 3"/>
    <w:basedOn w:val="1"/>
    <w:link w:val="55"/>
    <w:semiHidden/>
    <w:unhideWhenUsed/>
    <w:qFormat/>
    <w:uiPriority w:val="99"/>
    <w:pPr>
      <w:spacing w:after="120"/>
    </w:pPr>
    <w:rPr>
      <w:sz w:val="16"/>
      <w:szCs w:val="16"/>
    </w:rPr>
  </w:style>
  <w:style w:type="table" w:styleId="19">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Основной текст Знак"/>
    <w:basedOn w:val="2"/>
    <w:link w:val="14"/>
    <w:qFormat/>
    <w:uiPriority w:val="0"/>
    <w:rPr>
      <w:rFonts w:ascii="Times New Roman" w:hAnsi="Times New Roman" w:eastAsia="Calibri" w:cs="Times New Roman"/>
      <w:sz w:val="24"/>
      <w:szCs w:val="24"/>
      <w:lang w:eastAsia="ru-RU"/>
    </w:rPr>
  </w:style>
  <w:style w:type="character" w:customStyle="1" w:styleId="21">
    <w:name w:val="Верхний колонтитул Знак"/>
    <w:basedOn w:val="2"/>
    <w:link w:val="13"/>
    <w:qFormat/>
    <w:uiPriority w:val="0"/>
    <w:rPr>
      <w:rFonts w:ascii="Times New Roman" w:hAnsi="Times New Roman" w:eastAsia="Calibri" w:cs="Times New Roman"/>
      <w:sz w:val="24"/>
      <w:szCs w:val="24"/>
      <w:lang w:eastAsia="ru-RU"/>
    </w:rPr>
  </w:style>
  <w:style w:type="paragraph" w:styleId="22">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3">
    <w:name w:val="Текст примечания Знак"/>
    <w:basedOn w:val="2"/>
    <w:link w:val="11"/>
    <w:semiHidden/>
    <w:qFormat/>
    <w:uiPriority w:val="99"/>
    <w:rPr>
      <w:rFonts w:ascii="Times New Roman" w:hAnsi="Times New Roman" w:eastAsia="Calibri" w:cs="Times New Roman"/>
      <w:sz w:val="20"/>
      <w:szCs w:val="20"/>
      <w:lang w:eastAsia="ru-RU"/>
    </w:rPr>
  </w:style>
  <w:style w:type="character" w:customStyle="1" w:styleId="24">
    <w:name w:val="Текст выноски Знак"/>
    <w:basedOn w:val="2"/>
    <w:link w:val="8"/>
    <w:semiHidden/>
    <w:uiPriority w:val="99"/>
    <w:rPr>
      <w:rFonts w:ascii="Tahoma" w:hAnsi="Tahoma" w:eastAsia="Calibri" w:cs="Tahoma"/>
      <w:sz w:val="16"/>
      <w:szCs w:val="16"/>
      <w:lang w:eastAsia="ru-RU"/>
    </w:rPr>
  </w:style>
  <w:style w:type="character" w:customStyle="1" w:styleId="25">
    <w:name w:val="Просмотренная гиперссылка1"/>
    <w:basedOn w:val="2"/>
    <w:semiHidden/>
    <w:unhideWhenUsed/>
    <w:qFormat/>
    <w:uiPriority w:val="99"/>
    <w:rPr>
      <w:color w:val="800080"/>
      <w:u w:val="single"/>
    </w:rPr>
  </w:style>
  <w:style w:type="character" w:customStyle="1" w:styleId="26">
    <w:name w:val="Тема примечания Знак"/>
    <w:basedOn w:val="23"/>
    <w:link w:val="12"/>
    <w:semiHidden/>
    <w:qFormat/>
    <w:uiPriority w:val="99"/>
    <w:rPr>
      <w:rFonts w:ascii="Times New Roman" w:hAnsi="Times New Roman" w:eastAsia="Calibri" w:cs="Times New Roman"/>
      <w:b/>
      <w:bCs/>
      <w:sz w:val="20"/>
      <w:szCs w:val="20"/>
      <w:lang w:eastAsia="ru-RU"/>
    </w:rPr>
  </w:style>
  <w:style w:type="paragraph" w:styleId="27">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28">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29">
    <w:name w:val="Нижний колонтитул Знак"/>
    <w:basedOn w:val="2"/>
    <w:link w:val="16"/>
    <w:uiPriority w:val="99"/>
  </w:style>
  <w:style w:type="paragraph" w:customStyle="1" w:styleId="30">
    <w:name w:val="Iau?iue"/>
    <w:qFormat/>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sz w:val="24"/>
      <w:szCs w:val="20"/>
      <w:lang w:val="ru-RU" w:eastAsia="ru-RU" w:bidi="ar-SA"/>
    </w:rPr>
  </w:style>
  <w:style w:type="character" w:customStyle="1" w:styleId="31">
    <w:name w:val="Текст Знак"/>
    <w:basedOn w:val="2"/>
    <w:link w:val="10"/>
    <w:qFormat/>
    <w:uiPriority w:val="99"/>
    <w:rPr>
      <w:rFonts w:ascii="Consolas" w:hAnsi="Consolas"/>
      <w:sz w:val="21"/>
      <w:szCs w:val="21"/>
    </w:rPr>
  </w:style>
  <w:style w:type="character" w:customStyle="1" w:styleId="32">
    <w:name w:val="Текст Знак1"/>
    <w:basedOn w:val="2"/>
    <w:semiHidden/>
    <w:qFormat/>
    <w:uiPriority w:val="99"/>
    <w:rPr>
      <w:rFonts w:ascii="Consolas" w:hAnsi="Consolas"/>
      <w:sz w:val="21"/>
      <w:szCs w:val="21"/>
    </w:rPr>
  </w:style>
  <w:style w:type="character" w:customStyle="1" w:styleId="33">
    <w:name w:val="Основной текст (2)_"/>
    <w:link w:val="34"/>
    <w:qFormat/>
    <w:uiPriority w:val="0"/>
    <w:rPr>
      <w:rFonts w:eastAsia="Times New Roman" w:cs="Times New Roman"/>
      <w:sz w:val="20"/>
      <w:szCs w:val="20"/>
      <w:shd w:val="clear" w:color="auto" w:fill="FFFFFF"/>
    </w:rPr>
  </w:style>
  <w:style w:type="paragraph" w:customStyle="1" w:styleId="34">
    <w:name w:val="Основной текст (2)"/>
    <w:basedOn w:val="1"/>
    <w:link w:val="33"/>
    <w:qFormat/>
    <w:uiPriority w:val="0"/>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35">
    <w:name w:val="Основной текст (2) + Курсив"/>
    <w:basedOn w:val="33"/>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36">
    <w:name w:val="Подпись к таблице (3) Exact"/>
    <w:basedOn w:val="2"/>
    <w:link w:val="37"/>
    <w:uiPriority w:val="0"/>
    <w:rPr>
      <w:rFonts w:eastAsia="Times New Roman" w:cs="Times New Roman"/>
      <w:b/>
      <w:bCs/>
      <w:shd w:val="clear" w:color="auto" w:fill="FFFFFF"/>
    </w:rPr>
  </w:style>
  <w:style w:type="paragraph" w:customStyle="1" w:styleId="37">
    <w:name w:val="Подпись к таблице (3)"/>
    <w:basedOn w:val="1"/>
    <w:link w:val="36"/>
    <w:qFormat/>
    <w:uiPriority w:val="0"/>
    <w:pPr>
      <w:widowControl w:val="0"/>
      <w:shd w:val="clear" w:color="auto" w:fill="FFFFFF"/>
      <w:spacing w:after="0" w:line="266" w:lineRule="exact"/>
    </w:pPr>
    <w:rPr>
      <w:rFonts w:eastAsia="Times New Roman" w:cs="Times New Roman"/>
      <w:b/>
      <w:bCs/>
    </w:rPr>
  </w:style>
  <w:style w:type="character" w:customStyle="1" w:styleId="38">
    <w:name w:val="Подпись к таблице (4) Exact"/>
    <w:basedOn w:val="2"/>
    <w:qFormat/>
    <w:uiPriority w:val="0"/>
    <w:rPr>
      <w:rFonts w:ascii="Times New Roman" w:hAnsi="Times New Roman" w:eastAsia="Times New Roman" w:cs="Times New Roman"/>
      <w:u w:val="none"/>
    </w:rPr>
  </w:style>
  <w:style w:type="character" w:customStyle="1" w:styleId="39">
    <w:name w:val="Подпись к таблице_"/>
    <w:basedOn w:val="2"/>
    <w:link w:val="40"/>
    <w:qFormat/>
    <w:uiPriority w:val="0"/>
    <w:rPr>
      <w:rFonts w:ascii="Arial" w:hAnsi="Arial" w:eastAsia="Arial" w:cs="Arial"/>
      <w:spacing w:val="-20"/>
      <w:sz w:val="21"/>
      <w:szCs w:val="21"/>
      <w:shd w:val="clear" w:color="auto" w:fill="FFFFFF"/>
    </w:rPr>
  </w:style>
  <w:style w:type="paragraph" w:customStyle="1" w:styleId="40">
    <w:name w:val="Подпись к таблице"/>
    <w:basedOn w:val="1"/>
    <w:link w:val="39"/>
    <w:qFormat/>
    <w:uiPriority w:val="0"/>
    <w:pPr>
      <w:widowControl w:val="0"/>
      <w:shd w:val="clear" w:color="auto" w:fill="FFFFFF"/>
      <w:spacing w:after="0" w:line="0" w:lineRule="atLeast"/>
    </w:pPr>
    <w:rPr>
      <w:rFonts w:ascii="Arial" w:hAnsi="Arial" w:eastAsia="Arial" w:cs="Arial"/>
      <w:spacing w:val="-20"/>
      <w:sz w:val="21"/>
      <w:szCs w:val="21"/>
    </w:rPr>
  </w:style>
  <w:style w:type="character" w:customStyle="1" w:styleId="41">
    <w:name w:val="Основной текст (2) + 9;5 pt;Интервал 0 pt"/>
    <w:basedOn w:val="33"/>
    <w:qFormat/>
    <w:uiPriority w:val="0"/>
    <w:rPr>
      <w:rFonts w:ascii="Arial" w:hAnsi="Arial" w:eastAsia="Arial" w:cs="Arial"/>
      <w:color w:val="000000"/>
      <w:spacing w:val="-10"/>
      <w:w w:val="100"/>
      <w:position w:val="0"/>
      <w:sz w:val="19"/>
      <w:szCs w:val="19"/>
      <w:u w:val="none"/>
      <w:shd w:val="clear" w:color="auto" w:fill="FFFFFF"/>
      <w:lang w:val="ru-RU" w:eastAsia="ru-RU" w:bidi="ru-RU"/>
    </w:rPr>
  </w:style>
  <w:style w:type="character" w:customStyle="1" w:styleId="42">
    <w:name w:val="Заголовок №2_"/>
    <w:basedOn w:val="2"/>
    <w:link w:val="43"/>
    <w:uiPriority w:val="0"/>
    <w:rPr>
      <w:rFonts w:eastAsia="Times New Roman"/>
      <w:sz w:val="23"/>
      <w:szCs w:val="23"/>
      <w:shd w:val="clear" w:color="auto" w:fill="FFFFFF"/>
    </w:rPr>
  </w:style>
  <w:style w:type="paragraph" w:customStyle="1" w:styleId="43">
    <w:name w:val="Заголовок №2"/>
    <w:basedOn w:val="1"/>
    <w:link w:val="42"/>
    <w:uiPriority w:val="0"/>
    <w:pPr>
      <w:shd w:val="clear" w:color="auto" w:fill="FFFFFF"/>
      <w:spacing w:before="180" w:after="420" w:line="0" w:lineRule="atLeast"/>
      <w:outlineLvl w:val="1"/>
    </w:pPr>
    <w:rPr>
      <w:rFonts w:eastAsia="Times New Roman"/>
      <w:sz w:val="23"/>
      <w:szCs w:val="23"/>
    </w:rPr>
  </w:style>
  <w:style w:type="character" w:customStyle="1" w:styleId="44">
    <w:name w:val="Основной текст (13)_"/>
    <w:basedOn w:val="2"/>
    <w:link w:val="45"/>
    <w:qFormat/>
    <w:uiPriority w:val="0"/>
    <w:rPr>
      <w:rFonts w:eastAsia="Times New Roman"/>
      <w:sz w:val="23"/>
      <w:szCs w:val="23"/>
      <w:shd w:val="clear" w:color="auto" w:fill="FFFFFF"/>
    </w:rPr>
  </w:style>
  <w:style w:type="paragraph" w:customStyle="1" w:styleId="45">
    <w:name w:val="Основной текст (13)"/>
    <w:basedOn w:val="1"/>
    <w:link w:val="44"/>
    <w:qFormat/>
    <w:uiPriority w:val="0"/>
    <w:pPr>
      <w:shd w:val="clear" w:color="auto" w:fill="FFFFFF"/>
      <w:spacing w:after="0" w:line="274" w:lineRule="exact"/>
    </w:pPr>
    <w:rPr>
      <w:rFonts w:eastAsia="Times New Roman"/>
      <w:sz w:val="23"/>
      <w:szCs w:val="23"/>
    </w:rPr>
  </w:style>
  <w:style w:type="character" w:customStyle="1" w:styleId="46">
    <w:name w:val="Заголовок №2 (2)_"/>
    <w:basedOn w:val="2"/>
    <w:link w:val="47"/>
    <w:qFormat/>
    <w:uiPriority w:val="0"/>
    <w:rPr>
      <w:rFonts w:eastAsia="Times New Roman"/>
      <w:sz w:val="23"/>
      <w:szCs w:val="23"/>
      <w:shd w:val="clear" w:color="auto" w:fill="FFFFFF"/>
    </w:rPr>
  </w:style>
  <w:style w:type="paragraph" w:customStyle="1" w:styleId="47">
    <w:name w:val="Заголовок №2 (2)"/>
    <w:basedOn w:val="1"/>
    <w:link w:val="46"/>
    <w:qFormat/>
    <w:uiPriority w:val="0"/>
    <w:pPr>
      <w:shd w:val="clear" w:color="auto" w:fill="FFFFFF"/>
      <w:spacing w:after="120" w:line="274" w:lineRule="exact"/>
      <w:outlineLvl w:val="1"/>
    </w:pPr>
    <w:rPr>
      <w:rFonts w:eastAsia="Times New Roman"/>
      <w:sz w:val="23"/>
      <w:szCs w:val="23"/>
    </w:rPr>
  </w:style>
  <w:style w:type="character" w:customStyle="1" w:styleId="48">
    <w:name w:val="Основной текст (14)_"/>
    <w:basedOn w:val="2"/>
    <w:link w:val="49"/>
    <w:qFormat/>
    <w:uiPriority w:val="0"/>
    <w:rPr>
      <w:rFonts w:eastAsia="Times New Roman"/>
      <w:sz w:val="23"/>
      <w:szCs w:val="23"/>
      <w:shd w:val="clear" w:color="auto" w:fill="FFFFFF"/>
    </w:rPr>
  </w:style>
  <w:style w:type="paragraph" w:customStyle="1" w:styleId="49">
    <w:name w:val="Основной текст (14)"/>
    <w:basedOn w:val="1"/>
    <w:link w:val="48"/>
    <w:qFormat/>
    <w:uiPriority w:val="0"/>
    <w:pPr>
      <w:shd w:val="clear" w:color="auto" w:fill="FFFFFF"/>
      <w:spacing w:after="0" w:line="0" w:lineRule="atLeast"/>
      <w:jc w:val="both"/>
    </w:pPr>
    <w:rPr>
      <w:rFonts w:eastAsia="Times New Roman"/>
      <w:sz w:val="23"/>
      <w:szCs w:val="23"/>
    </w:rPr>
  </w:style>
  <w:style w:type="paragraph" w:customStyle="1" w:styleId="50">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51">
    <w:name w:val="Основной текст 2 Знак"/>
    <w:basedOn w:val="2"/>
    <w:link w:val="9"/>
    <w:qFormat/>
    <w:uiPriority w:val="0"/>
    <w:rPr>
      <w:rFonts w:ascii="Times New Roman" w:hAnsi="Times New Roman" w:eastAsia="Times New Roman" w:cs="Times New Roman"/>
      <w:sz w:val="20"/>
      <w:szCs w:val="20"/>
      <w:lang w:eastAsia="ru-RU"/>
    </w:rPr>
  </w:style>
  <w:style w:type="character" w:customStyle="1" w:styleId="52">
    <w:name w:val="green_url1"/>
    <w:uiPriority w:val="0"/>
    <w:rPr>
      <w:color w:val="auto"/>
    </w:rPr>
  </w:style>
  <w:style w:type="character" w:customStyle="1" w:styleId="53">
    <w:name w:val="b-serp-url__item1"/>
    <w:qFormat/>
    <w:uiPriority w:val="0"/>
  </w:style>
  <w:style w:type="paragraph" w:customStyle="1" w:styleId="54">
    <w:name w:val="Абзац списка1"/>
    <w:basedOn w:val="1"/>
    <w:qFormat/>
    <w:uiPriority w:val="0"/>
    <w:pPr>
      <w:spacing w:after="200" w:line="276" w:lineRule="auto"/>
      <w:ind w:left="720"/>
      <w:contextualSpacing/>
    </w:pPr>
    <w:rPr>
      <w:rFonts w:ascii="Calibri" w:hAnsi="Calibri" w:eastAsia="Times New Roman" w:cs="Times New Roman"/>
      <w:lang w:eastAsia="ru-RU"/>
    </w:rPr>
  </w:style>
  <w:style w:type="character" w:customStyle="1" w:styleId="55">
    <w:name w:val="Основной текст 3 Знак"/>
    <w:basedOn w:val="2"/>
    <w:link w:val="18"/>
    <w:semiHidden/>
    <w:qFormat/>
    <w:uiPriority w:val="99"/>
    <w:rPr>
      <w:sz w:val="16"/>
      <w:szCs w:val="16"/>
    </w:rPr>
  </w:style>
  <w:style w:type="character" w:customStyle="1" w:styleId="56">
    <w:name w:val="Название Знак"/>
    <w:basedOn w:val="2"/>
    <w:link w:val="15"/>
    <w:uiPriority w:val="0"/>
    <w:rPr>
      <w:rFonts w:ascii="Times New Roman" w:hAnsi="Times New Roman" w:eastAsia="Times New Roman" w:cs="Times New Roman"/>
      <w:b/>
      <w:sz w:val="18"/>
      <w:szCs w:val="24"/>
      <w:lang w:val="zh-CN" w:eastAsia="zh-CN"/>
    </w:rPr>
  </w:style>
  <w:style w:type="paragraph" w:customStyle="1" w:styleId="57">
    <w:name w:val="ConsPlusTitle"/>
    <w:qFormat/>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CA6162-2B65-4281-A0BB-8E656ACB383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45</Pages>
  <Words>11394</Words>
  <Characters>64950</Characters>
  <Lines>541</Lines>
  <Paragraphs>152</Paragraphs>
  <TotalTime>844</TotalTime>
  <ScaleCrop>false</ScaleCrop>
  <LinksUpToDate>false</LinksUpToDate>
  <CharactersWithSpaces>76192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2017-02-15T02:28:00Z</dcterms:created>
  <dc:creator>ZavKaf_FinBuh</dc:creator>
  <cp:lastModifiedBy>kab322-03</cp:lastModifiedBy>
  <cp:lastPrinted>2021-03-26T02:34:00Z</cp:lastPrinted>
  <dcterms:modified xsi:type="dcterms:W3CDTF">2026-05-07T01:01:13Z</dcterms:modified>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F48AF5E771D7467D9C47606A863671E8_12</vt:lpwstr>
  </property>
</Properties>
</file>